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140" w:rsidRPr="00C951C6" w:rsidRDefault="005B2140" w:rsidP="00DD3F01">
      <w:pPr>
        <w:spacing w:before="0"/>
        <w:contextualSpacing/>
        <w:jc w:val="both"/>
        <w:rPr>
          <w:rFonts w:ascii="Verdana" w:eastAsiaTheme="minorHAnsi" w:hAnsi="Verdana"/>
          <w:sz w:val="20"/>
        </w:rPr>
      </w:pPr>
      <w:bookmarkStart w:id="0" w:name="_Toc497195336"/>
    </w:p>
    <w:p w:rsidR="00A0544E" w:rsidRPr="00C951C6" w:rsidRDefault="002469CF" w:rsidP="00123CAC">
      <w:pPr>
        <w:spacing w:before="0"/>
        <w:jc w:val="both"/>
        <w:rPr>
          <w:rFonts w:ascii="Verdana" w:eastAsiaTheme="minorHAnsi" w:hAnsi="Verdana"/>
          <w:b/>
          <w:sz w:val="24"/>
          <w:szCs w:val="28"/>
        </w:rPr>
      </w:pPr>
      <w:r>
        <w:rPr>
          <w:rFonts w:ascii="Verdana" w:eastAsiaTheme="minorHAnsi" w:hAnsi="Verdana"/>
          <w:b/>
          <w:sz w:val="24"/>
          <w:szCs w:val="28"/>
        </w:rPr>
        <w:t xml:space="preserve">ΠΑΡΑΡΤΗΜΑ </w:t>
      </w:r>
      <w:r w:rsidR="000A1AF7">
        <w:rPr>
          <w:rFonts w:ascii="Verdana" w:eastAsiaTheme="minorHAnsi" w:hAnsi="Verdana"/>
          <w:b/>
          <w:sz w:val="24"/>
          <w:szCs w:val="28"/>
          <w:lang w:val="en-GB"/>
        </w:rPr>
        <w:t>I</w:t>
      </w:r>
      <w:r w:rsidR="000A1AF7">
        <w:rPr>
          <w:rFonts w:ascii="Verdana" w:eastAsiaTheme="minorHAnsi" w:hAnsi="Verdana"/>
          <w:b/>
          <w:sz w:val="24"/>
          <w:szCs w:val="28"/>
          <w:lang w:val="en-US"/>
        </w:rPr>
        <w:t>V</w:t>
      </w:r>
      <w:r>
        <w:rPr>
          <w:rFonts w:ascii="Verdana" w:eastAsiaTheme="minorHAnsi" w:hAnsi="Verdana"/>
          <w:b/>
          <w:sz w:val="24"/>
          <w:szCs w:val="28"/>
        </w:rPr>
        <w:t xml:space="preserve">: ΕΙΔΙΚΟΙ ΌΡΟΙ ΓΙΑ ΤΗΝ ΥΛΟΠΟΙΗΣΗ ΠΡΟΓΡΑΜΜΑΤΩΝ ΚΑΤΑΡΤΙΣΗΣ ΕΡΓΑΖΟΜΕΝΩΝ ΚΑΙ ΤΗΝ ΠΙΣΤΟΠΟΙΗΣΗ ΤΩΝ ΩΦΕΛΟΥΜΕΝΩΝ </w:t>
      </w:r>
    </w:p>
    <w:p w:rsidR="00123CAC" w:rsidRPr="00C951C6" w:rsidRDefault="00123CAC" w:rsidP="00123CAC">
      <w:pPr>
        <w:pStyle w:val="1"/>
        <w:rPr>
          <w:rFonts w:ascii="Verdana" w:eastAsia="Times New Roman" w:hAnsi="Verdana"/>
          <w:sz w:val="22"/>
        </w:rPr>
      </w:pPr>
      <w:r w:rsidRPr="00C951C6">
        <w:rPr>
          <w:rFonts w:ascii="Verdana" w:eastAsia="Times New Roman" w:hAnsi="Verdana"/>
          <w:sz w:val="22"/>
        </w:rPr>
        <w:t>ΠΡΟΓΡΑΜΜΑΤΑ ΕΠΑΓΓΕΛΜΑΤΙΚΗΣ ΚΑΤΑΡΤΙΣΗΣ</w:t>
      </w:r>
      <w:r w:rsidR="00D2531D" w:rsidRPr="00C951C6">
        <w:rPr>
          <w:rFonts w:ascii="Verdana" w:eastAsia="Times New Roman" w:hAnsi="Verdana"/>
          <w:sz w:val="22"/>
        </w:rPr>
        <w:t xml:space="preserve"> </w:t>
      </w:r>
      <w:r w:rsidRPr="00C951C6">
        <w:rPr>
          <w:rFonts w:ascii="Verdana" w:eastAsia="Times New Roman" w:hAnsi="Verdana"/>
          <w:sz w:val="22"/>
        </w:rPr>
        <w:t>ΕΡΓΑΖΟΜΕΝΩΝ</w:t>
      </w:r>
      <w:bookmarkStart w:id="1" w:name="_Toc399508049"/>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Συμμετέχοντες σε Τμήμα/Πρόγραμμα Κατάρτισης</w:t>
      </w:r>
      <w:bookmarkEnd w:id="1"/>
      <w:r w:rsidRPr="00C951C6">
        <w:rPr>
          <w:rFonts w:ascii="Verdana" w:eastAsia="Times New Roman" w:hAnsi="Verdana"/>
          <w:sz w:val="20"/>
          <w:lang w:eastAsia="el-GR"/>
        </w:rPr>
        <w:t xml:space="preserve"> </w:t>
      </w:r>
    </w:p>
    <w:p w:rsidR="00123CAC" w:rsidRPr="00C951C6" w:rsidRDefault="00123CAC" w:rsidP="00AE2969">
      <w:pPr>
        <w:spacing w:before="0"/>
        <w:jc w:val="both"/>
        <w:rPr>
          <w:rFonts w:ascii="Verdana" w:eastAsiaTheme="minorHAnsi" w:hAnsi="Verdana"/>
          <w:sz w:val="20"/>
        </w:rPr>
      </w:pPr>
      <w:r w:rsidRPr="00C951C6">
        <w:rPr>
          <w:rFonts w:ascii="Verdana" w:eastAsiaTheme="minorHAnsi" w:hAnsi="Verdana"/>
          <w:sz w:val="20"/>
        </w:rPr>
        <w:t>Ο συνολικός αριθμός των ωφελουμένων που θα συμμετέχουν σε κάθε τμήμα κατάρτισης κατά την έναρξη αυτού πρέπει να</w:t>
      </w:r>
      <w:r w:rsidRPr="00C951C6">
        <w:rPr>
          <w:rFonts w:ascii="Verdana" w:eastAsiaTheme="minorHAnsi" w:hAnsi="Verdana"/>
          <w:b/>
          <w:bCs/>
          <w:sz w:val="20"/>
        </w:rPr>
        <w:t xml:space="preserve"> είναι</w:t>
      </w:r>
      <w:r w:rsidRPr="00C951C6">
        <w:rPr>
          <w:rFonts w:ascii="Verdana" w:eastAsiaTheme="minorHAnsi" w:hAnsi="Verdana"/>
          <w:sz w:val="20"/>
        </w:rPr>
        <w:t xml:space="preserve"> </w:t>
      </w:r>
      <w:r w:rsidRPr="00C951C6">
        <w:rPr>
          <w:rFonts w:ascii="Verdana" w:eastAsiaTheme="minorHAnsi" w:hAnsi="Verdana"/>
          <w:b/>
          <w:bCs/>
          <w:sz w:val="20"/>
        </w:rPr>
        <w:t>τουλάχιστον 5 άτομα και να μην υπερβαίνει τα 25</w:t>
      </w:r>
      <w:r w:rsidRPr="00C951C6">
        <w:rPr>
          <w:rFonts w:ascii="Verdana" w:eastAsiaTheme="minorHAnsi" w:hAnsi="Verdana"/>
          <w:sz w:val="20"/>
        </w:rPr>
        <w:t xml:space="preserve"> </w:t>
      </w:r>
      <w:r w:rsidRPr="00C951C6">
        <w:rPr>
          <w:rFonts w:ascii="Verdana" w:eastAsiaTheme="minorHAnsi" w:hAnsi="Verdana"/>
          <w:b/>
          <w:bCs/>
          <w:sz w:val="20"/>
        </w:rPr>
        <w:t>άτομα</w:t>
      </w:r>
      <w:bookmarkStart w:id="2" w:name="_Toc399508051"/>
      <w:r w:rsidRPr="00C951C6">
        <w:rPr>
          <w:rFonts w:ascii="Verdana" w:eastAsiaTheme="minorHAnsi" w:hAnsi="Verdana"/>
          <w:sz w:val="20"/>
        </w:rPr>
        <w:t xml:space="preserve">. </w:t>
      </w:r>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Διάρκεια – Ώρες λειτουργίας Προγράμματος Κατάρτισης</w:t>
      </w:r>
      <w:bookmarkEnd w:id="2"/>
      <w:r w:rsidRPr="00C951C6">
        <w:rPr>
          <w:rFonts w:ascii="Verdana" w:eastAsia="Times New Roman" w:hAnsi="Verdana"/>
          <w:sz w:val="20"/>
          <w:lang w:eastAsia="el-GR"/>
        </w:rPr>
        <w:t xml:space="preserve"> </w:t>
      </w:r>
    </w:p>
    <w:p w:rsidR="00175813" w:rsidRPr="007A5619" w:rsidRDefault="00123CAC" w:rsidP="00175813">
      <w:pPr>
        <w:numPr>
          <w:ilvl w:val="0"/>
          <w:numId w:val="19"/>
        </w:numPr>
        <w:spacing w:before="0"/>
        <w:contextualSpacing/>
        <w:jc w:val="both"/>
        <w:rPr>
          <w:rFonts w:ascii="Verdana" w:eastAsiaTheme="minorHAnsi" w:hAnsi="Verdana"/>
          <w:color w:val="000000"/>
          <w:spacing w:val="3"/>
          <w:sz w:val="20"/>
        </w:rPr>
      </w:pPr>
      <w:r w:rsidRPr="007A5619">
        <w:rPr>
          <w:rFonts w:ascii="Verdana" w:eastAsiaTheme="minorHAnsi" w:hAnsi="Verdana"/>
          <w:color w:val="000000"/>
          <w:spacing w:val="3"/>
          <w:sz w:val="20"/>
        </w:rPr>
        <w:t>Κάθε πρόγραμμα κατάρτισης περιλαμβάνει θεωρητική κατάρτιση</w:t>
      </w:r>
      <w:r w:rsidR="00175813" w:rsidRPr="007A5619">
        <w:rPr>
          <w:rFonts w:ascii="Verdana" w:eastAsiaTheme="minorHAnsi" w:hAnsi="Verdana"/>
          <w:color w:val="000000"/>
          <w:spacing w:val="3"/>
          <w:sz w:val="20"/>
        </w:rPr>
        <w:t xml:space="preserve">, που περιέχει μία ενότητα εξειδικευμένων επαγγελματικών γνώσεων και μία ενότητα οριζόντιων </w:t>
      </w:r>
      <w:proofErr w:type="spellStart"/>
      <w:r w:rsidR="00175813" w:rsidRPr="007A5619">
        <w:rPr>
          <w:rFonts w:ascii="Verdana" w:eastAsiaTheme="minorHAnsi" w:hAnsi="Verdana"/>
          <w:color w:val="000000"/>
          <w:spacing w:val="3"/>
          <w:sz w:val="20"/>
        </w:rPr>
        <w:t>διεπαγγελματικών</w:t>
      </w:r>
      <w:proofErr w:type="spellEnd"/>
      <w:r w:rsidR="00175813" w:rsidRPr="007A5619">
        <w:rPr>
          <w:rFonts w:ascii="Verdana" w:eastAsiaTheme="minorHAnsi" w:hAnsi="Verdana"/>
          <w:color w:val="000000"/>
          <w:spacing w:val="3"/>
          <w:sz w:val="20"/>
        </w:rPr>
        <w:t xml:space="preserve"> δεξιοτήτων.</w:t>
      </w:r>
      <w:r w:rsidR="00D2531D" w:rsidRPr="007A5619">
        <w:rPr>
          <w:rFonts w:ascii="Verdana" w:eastAsiaTheme="minorHAnsi" w:hAnsi="Verdana"/>
          <w:color w:val="000000"/>
          <w:spacing w:val="3"/>
          <w:sz w:val="20"/>
        </w:rPr>
        <w:t xml:space="preserve"> </w:t>
      </w:r>
      <w:r w:rsidR="00175813" w:rsidRPr="007A5619">
        <w:rPr>
          <w:rFonts w:ascii="Verdana" w:eastAsiaTheme="minorHAnsi" w:hAnsi="Verdana"/>
          <w:color w:val="000000"/>
          <w:spacing w:val="3"/>
          <w:sz w:val="20"/>
        </w:rPr>
        <w:t xml:space="preserve"> </w:t>
      </w:r>
    </w:p>
    <w:p w:rsidR="00175813" w:rsidRPr="007A5619" w:rsidRDefault="00175813" w:rsidP="00175813">
      <w:pPr>
        <w:numPr>
          <w:ilvl w:val="0"/>
          <w:numId w:val="19"/>
        </w:numPr>
        <w:spacing w:before="0"/>
        <w:contextualSpacing/>
        <w:jc w:val="both"/>
        <w:rPr>
          <w:rFonts w:ascii="Verdana" w:eastAsiaTheme="minorHAnsi" w:hAnsi="Verdana"/>
          <w:color w:val="000000"/>
          <w:spacing w:val="3"/>
          <w:sz w:val="20"/>
        </w:rPr>
      </w:pPr>
      <w:r w:rsidRPr="007A5619">
        <w:rPr>
          <w:rFonts w:ascii="Verdana" w:eastAsiaTheme="minorHAnsi" w:hAnsi="Verdana"/>
          <w:color w:val="000000"/>
          <w:spacing w:val="3"/>
          <w:sz w:val="20"/>
        </w:rPr>
        <w:t>Τα προγράμματα κατάρτισης θα σχεδιαστούν και υλοποιηθούν βάσει πιστοποιημένων επαγγελματικών περιγραμμάτων.</w:t>
      </w:r>
    </w:p>
    <w:p w:rsidR="00123CAC" w:rsidRPr="007A5619" w:rsidRDefault="00123CAC" w:rsidP="00175813">
      <w:pPr>
        <w:numPr>
          <w:ilvl w:val="0"/>
          <w:numId w:val="19"/>
        </w:numPr>
        <w:spacing w:before="0"/>
        <w:contextualSpacing/>
        <w:jc w:val="both"/>
        <w:rPr>
          <w:rFonts w:ascii="Verdana" w:eastAsiaTheme="minorHAnsi" w:hAnsi="Verdana"/>
          <w:spacing w:val="3"/>
          <w:sz w:val="20"/>
        </w:rPr>
      </w:pPr>
      <w:r w:rsidRPr="007A5619">
        <w:rPr>
          <w:rFonts w:ascii="Verdana" w:eastAsiaTheme="minorHAnsi" w:hAnsi="Verdana"/>
          <w:spacing w:val="3"/>
          <w:sz w:val="20"/>
        </w:rPr>
        <w:t xml:space="preserve">Η </w:t>
      </w:r>
      <w:r w:rsidR="007A5619" w:rsidRPr="007A5619">
        <w:rPr>
          <w:rFonts w:ascii="Verdana" w:eastAsiaTheme="minorHAnsi" w:hAnsi="Verdana"/>
          <w:spacing w:val="3"/>
          <w:sz w:val="20"/>
        </w:rPr>
        <w:t>μέση</w:t>
      </w:r>
      <w:r w:rsidRPr="007A5619">
        <w:rPr>
          <w:rFonts w:ascii="Verdana" w:eastAsiaTheme="minorHAnsi" w:hAnsi="Verdana"/>
          <w:spacing w:val="3"/>
          <w:sz w:val="20"/>
        </w:rPr>
        <w:t xml:space="preserve"> διάρκεια ενός προγράμματος κατάρτισης </w:t>
      </w:r>
      <w:r w:rsidR="007A5619" w:rsidRPr="007A5619">
        <w:rPr>
          <w:rFonts w:ascii="Verdana" w:eastAsiaTheme="minorHAnsi" w:hAnsi="Verdana"/>
          <w:spacing w:val="3"/>
          <w:sz w:val="20"/>
        </w:rPr>
        <w:t xml:space="preserve">και συμβουλευτικής υποστήριξης </w:t>
      </w:r>
      <w:r w:rsidRPr="007A5619">
        <w:rPr>
          <w:rFonts w:ascii="Verdana" w:eastAsiaTheme="minorHAnsi" w:hAnsi="Verdana"/>
          <w:spacing w:val="3"/>
          <w:sz w:val="20"/>
        </w:rPr>
        <w:t>εργαζομένων είναι</w:t>
      </w:r>
      <w:r w:rsidR="00175813" w:rsidRPr="007A5619">
        <w:rPr>
          <w:rFonts w:ascii="Verdana" w:eastAsiaTheme="minorHAnsi" w:hAnsi="Verdana"/>
          <w:spacing w:val="3"/>
          <w:sz w:val="20"/>
        </w:rPr>
        <w:t xml:space="preserve"> οι </w:t>
      </w:r>
      <w:r w:rsidR="007A5619" w:rsidRPr="007A5619">
        <w:rPr>
          <w:rFonts w:ascii="Verdana" w:eastAsiaTheme="minorHAnsi" w:hAnsi="Verdana"/>
          <w:spacing w:val="3"/>
          <w:sz w:val="20"/>
        </w:rPr>
        <w:t>140</w:t>
      </w:r>
      <w:r w:rsidR="00175813" w:rsidRPr="007A5619">
        <w:rPr>
          <w:rFonts w:ascii="Verdana" w:eastAsiaTheme="minorHAnsi" w:hAnsi="Verdana"/>
          <w:spacing w:val="3"/>
          <w:sz w:val="20"/>
        </w:rPr>
        <w:t xml:space="preserve"> ώρες</w:t>
      </w:r>
      <w:r w:rsidRPr="007A5619">
        <w:rPr>
          <w:rFonts w:ascii="Verdana" w:eastAsiaTheme="minorHAnsi" w:hAnsi="Verdana"/>
          <w:spacing w:val="3"/>
          <w:sz w:val="20"/>
        </w:rPr>
        <w:t xml:space="preserve">. </w:t>
      </w:r>
    </w:p>
    <w:p w:rsidR="00123CAC" w:rsidRPr="007A5619" w:rsidRDefault="00123CAC" w:rsidP="00123CAC">
      <w:pPr>
        <w:numPr>
          <w:ilvl w:val="0"/>
          <w:numId w:val="19"/>
        </w:numPr>
        <w:spacing w:before="0"/>
        <w:contextualSpacing/>
        <w:jc w:val="both"/>
        <w:rPr>
          <w:rFonts w:ascii="Verdana" w:eastAsiaTheme="minorHAnsi" w:hAnsi="Verdana"/>
          <w:spacing w:val="3"/>
          <w:sz w:val="20"/>
        </w:rPr>
      </w:pPr>
      <w:r w:rsidRPr="007A5619">
        <w:rPr>
          <w:rFonts w:ascii="Verdana" w:eastAsiaTheme="minorHAnsi" w:hAnsi="Verdana"/>
          <w:spacing w:val="3"/>
          <w:sz w:val="20"/>
        </w:rPr>
        <w:t>Η ημερήσια διάρκεια της θεωρητικής</w:t>
      </w:r>
      <w:bookmarkStart w:id="3" w:name="_GoBack"/>
      <w:bookmarkEnd w:id="3"/>
      <w:r w:rsidRPr="007A5619">
        <w:rPr>
          <w:rFonts w:ascii="Verdana" w:eastAsiaTheme="minorHAnsi" w:hAnsi="Verdana"/>
          <w:spacing w:val="3"/>
          <w:sz w:val="20"/>
        </w:rPr>
        <w:t xml:space="preserve"> κατάρτισης </w:t>
      </w:r>
      <w:r w:rsidR="00175813" w:rsidRPr="007A5619">
        <w:rPr>
          <w:rFonts w:ascii="Verdana" w:eastAsiaTheme="minorHAnsi" w:hAnsi="Verdana"/>
          <w:spacing w:val="3"/>
          <w:sz w:val="20"/>
        </w:rPr>
        <w:t xml:space="preserve"> </w:t>
      </w:r>
      <w:r w:rsidRPr="007A5619">
        <w:rPr>
          <w:rFonts w:ascii="Verdana" w:eastAsiaTheme="minorHAnsi" w:hAnsi="Verdana"/>
          <w:spacing w:val="3"/>
          <w:sz w:val="20"/>
        </w:rPr>
        <w:t xml:space="preserve">δεν μπορεί να υπερβαίνει τις τέσσερις (4) ώρες και διενεργείται υποχρεωτικά εκτός του ωραρίου εργασίας των συμμετεχόντων/εργαζομένων. </w:t>
      </w:r>
    </w:p>
    <w:p w:rsidR="00123CAC" w:rsidRPr="007A5619" w:rsidRDefault="00123CAC" w:rsidP="00123CAC">
      <w:pPr>
        <w:numPr>
          <w:ilvl w:val="0"/>
          <w:numId w:val="19"/>
        </w:numPr>
        <w:spacing w:before="0"/>
        <w:contextualSpacing/>
        <w:jc w:val="both"/>
        <w:rPr>
          <w:rFonts w:ascii="Verdana" w:eastAsiaTheme="minorHAnsi" w:hAnsi="Verdana"/>
          <w:spacing w:val="3"/>
          <w:sz w:val="20"/>
        </w:rPr>
      </w:pPr>
      <w:r w:rsidRPr="007A5619">
        <w:rPr>
          <w:rFonts w:ascii="Verdana" w:eastAsiaTheme="minorHAnsi" w:hAnsi="Verdana"/>
          <w:spacing w:val="3"/>
          <w:sz w:val="20"/>
        </w:rPr>
        <w:t>Η ημερήσια εκπαίδευση θα ολοκληρώνεται το αργότερο μέχρι την 22η ώρα.</w:t>
      </w:r>
    </w:p>
    <w:p w:rsidR="00123CAC" w:rsidRPr="00C951C6" w:rsidRDefault="00123CAC" w:rsidP="00123CAC">
      <w:pPr>
        <w:numPr>
          <w:ilvl w:val="0"/>
          <w:numId w:val="19"/>
        </w:numPr>
        <w:spacing w:before="0"/>
        <w:contextualSpacing/>
        <w:jc w:val="both"/>
        <w:rPr>
          <w:rFonts w:ascii="Verdana" w:eastAsiaTheme="minorHAnsi" w:hAnsi="Verdana"/>
          <w:spacing w:val="3"/>
          <w:sz w:val="20"/>
        </w:rPr>
      </w:pPr>
      <w:r w:rsidRPr="00C951C6">
        <w:rPr>
          <w:rFonts w:ascii="Verdana" w:eastAsiaTheme="minorHAnsi" w:hAnsi="Verdana"/>
          <w:spacing w:val="3"/>
          <w:sz w:val="20"/>
        </w:rPr>
        <w:t>Δεν επιτρέπετ</w:t>
      </w:r>
      <w:r w:rsidR="00175813">
        <w:rPr>
          <w:rFonts w:ascii="Verdana" w:eastAsiaTheme="minorHAnsi" w:hAnsi="Verdana"/>
          <w:spacing w:val="3"/>
          <w:sz w:val="20"/>
        </w:rPr>
        <w:t>αι κατάρτιση</w:t>
      </w:r>
      <w:r w:rsidRPr="00C951C6">
        <w:rPr>
          <w:rFonts w:ascii="Verdana" w:eastAsiaTheme="minorHAnsi" w:hAnsi="Verdana"/>
          <w:spacing w:val="3"/>
          <w:sz w:val="20"/>
        </w:rPr>
        <w:t xml:space="preserve"> κατά τις Κυριακές και τις επίσημες αργίες.</w:t>
      </w:r>
    </w:p>
    <w:p w:rsidR="00123CAC" w:rsidRPr="00C951C6" w:rsidRDefault="00123CAC" w:rsidP="00123CAC">
      <w:pPr>
        <w:numPr>
          <w:ilvl w:val="0"/>
          <w:numId w:val="19"/>
        </w:numPr>
        <w:spacing w:before="0"/>
        <w:contextualSpacing/>
        <w:jc w:val="both"/>
        <w:rPr>
          <w:rFonts w:ascii="Verdana" w:eastAsiaTheme="minorHAnsi" w:hAnsi="Verdana"/>
          <w:spacing w:val="3"/>
          <w:sz w:val="20"/>
        </w:rPr>
      </w:pPr>
      <w:r w:rsidRPr="00C951C6">
        <w:rPr>
          <w:rFonts w:ascii="Verdana" w:eastAsiaTheme="minorHAnsi" w:hAnsi="Verdana"/>
          <w:spacing w:val="3"/>
          <w:sz w:val="20"/>
        </w:rPr>
        <w:t xml:space="preserve">Σε όλα τα ανωτέρω αναφερόμενα χρονικά διαστήματα συμπεριλαμβάνονται και τα διαλείμματα. </w:t>
      </w:r>
      <w:r w:rsidR="00175813">
        <w:rPr>
          <w:rFonts w:ascii="Verdana" w:eastAsiaTheme="minorHAnsi" w:hAnsi="Verdana"/>
          <w:spacing w:val="3"/>
          <w:sz w:val="20"/>
        </w:rPr>
        <w:t xml:space="preserve"> </w:t>
      </w:r>
    </w:p>
    <w:p w:rsidR="00123CAC" w:rsidRPr="00C951C6" w:rsidRDefault="00123CAC" w:rsidP="00123CAC">
      <w:pPr>
        <w:numPr>
          <w:ilvl w:val="0"/>
          <w:numId w:val="19"/>
        </w:numPr>
        <w:spacing w:before="0"/>
        <w:contextualSpacing/>
        <w:jc w:val="both"/>
        <w:rPr>
          <w:rFonts w:ascii="Verdana" w:eastAsiaTheme="minorHAnsi" w:hAnsi="Verdana"/>
          <w:spacing w:val="3"/>
          <w:sz w:val="20"/>
        </w:rPr>
      </w:pPr>
      <w:r w:rsidRPr="00C951C6">
        <w:rPr>
          <w:rFonts w:ascii="Verdana" w:eastAsiaTheme="minorHAnsi" w:hAnsi="Verdana"/>
          <w:spacing w:val="3"/>
          <w:sz w:val="20"/>
        </w:rPr>
        <w:t xml:space="preserve">Το Πρόγραμμα Κατάρτισης δεν πρέπει να παρουσιάζει ασυνέχειες. Μπορεί να διακόπτεται στις περιόδους Χριστουγέννων, Πάσχα και καλοκαιρινών διακοπών ή/και σε εξαιρετικές έκτακτες περιπτώσεις. </w:t>
      </w:r>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ΘΕΩΡΗΤΙΚΗ ΚΑΤΑΡΤΙΣΗ - Περιεχόμενο προγραμμάτων κατάρτισης – Τεχνικές εκπαίδευσης</w:t>
      </w:r>
    </w:p>
    <w:p w:rsidR="00123CAC" w:rsidRPr="00C951C6" w:rsidRDefault="00123CAC" w:rsidP="00123CAC">
      <w:pPr>
        <w:numPr>
          <w:ilvl w:val="0"/>
          <w:numId w:val="19"/>
        </w:numPr>
        <w:spacing w:before="0"/>
        <w:contextualSpacing/>
        <w:jc w:val="both"/>
        <w:rPr>
          <w:rFonts w:ascii="Verdana" w:eastAsiaTheme="minorHAnsi" w:hAnsi="Verdana"/>
          <w:color w:val="000000"/>
          <w:spacing w:val="3"/>
          <w:sz w:val="20"/>
        </w:rPr>
      </w:pPr>
      <w:r w:rsidRPr="00C951C6">
        <w:rPr>
          <w:rFonts w:ascii="Verdana" w:eastAsiaTheme="minorHAnsi" w:hAnsi="Verdana"/>
          <w:spacing w:val="3"/>
          <w:sz w:val="20"/>
        </w:rPr>
        <w:t xml:space="preserve">H θεωρητική κατάρτιση πραγματοποιείται σε </w:t>
      </w:r>
      <w:r w:rsidRPr="00C951C6">
        <w:rPr>
          <w:rFonts w:ascii="Verdana" w:eastAsiaTheme="minorHAnsi" w:hAnsi="Verdana"/>
          <w:sz w:val="20"/>
        </w:rPr>
        <w:t>αίθουσες που βρίσκονται σε δομές</w:t>
      </w:r>
      <w:r w:rsidR="00D2531D" w:rsidRPr="00C951C6">
        <w:rPr>
          <w:rFonts w:ascii="Verdana" w:eastAsiaTheme="minorHAnsi" w:hAnsi="Verdana"/>
          <w:sz w:val="20"/>
        </w:rPr>
        <w:t xml:space="preserve"> </w:t>
      </w:r>
      <w:proofErr w:type="spellStart"/>
      <w:r w:rsidRPr="00C951C6">
        <w:rPr>
          <w:rFonts w:ascii="Verdana" w:eastAsiaTheme="minorHAnsi" w:hAnsi="Verdana"/>
          <w:sz w:val="20"/>
        </w:rPr>
        <w:t>αδειοδοτημένες</w:t>
      </w:r>
      <w:proofErr w:type="spellEnd"/>
      <w:r w:rsidRPr="00C951C6">
        <w:rPr>
          <w:rFonts w:ascii="Verdana" w:eastAsiaTheme="minorHAnsi" w:hAnsi="Verdana"/>
          <w:sz w:val="20"/>
        </w:rPr>
        <w:t xml:space="preserve"> ως ΚΔΒΜ1 ή/και ΚΔΒΜ2. Σε νησιωτικές και ορεινές απομακρυσμένες περιοχές δύναται να χρησιμοποιούνται λειτουργικές αίθουσες πρωτοβάθμιας ή δευτεροβάθμιας εκπαίδευσης. </w:t>
      </w:r>
      <w:r w:rsidRPr="00C951C6">
        <w:rPr>
          <w:rFonts w:ascii="Verdana" w:eastAsiaTheme="minorHAnsi" w:hAnsi="Verdana"/>
          <w:color w:val="000000"/>
          <w:spacing w:val="3"/>
          <w:sz w:val="20"/>
        </w:rPr>
        <w:t xml:space="preserve">Κάθε </w:t>
      </w:r>
      <w:r w:rsidRPr="00C951C6">
        <w:rPr>
          <w:rFonts w:ascii="Verdana" w:eastAsiaTheme="minorHAnsi" w:hAnsi="Verdana"/>
          <w:spacing w:val="3"/>
          <w:sz w:val="20"/>
        </w:rPr>
        <w:t>πρόγραμμα</w:t>
      </w:r>
      <w:r w:rsidRPr="00C951C6">
        <w:rPr>
          <w:rFonts w:ascii="Verdana" w:eastAsiaTheme="minorHAnsi" w:hAnsi="Verdana"/>
          <w:color w:val="000000"/>
          <w:spacing w:val="3"/>
          <w:sz w:val="20"/>
        </w:rPr>
        <w:t xml:space="preserve"> κατάρτισης περιλαμβάνει υποχρεωτικά, σε ποσοστό κατ’ ελάχιστον 5% και μέχρι 10% επί του συνόλου των ωρών του θεωρητικού μέρους του προγράμματος, θεματικές ενότητες που αφορούν στα ακόλουθα αντικείμενα:</w:t>
      </w:r>
    </w:p>
    <w:p w:rsidR="00123CAC" w:rsidRPr="00C951C6" w:rsidRDefault="00123CAC" w:rsidP="00123CAC">
      <w:pPr>
        <w:numPr>
          <w:ilvl w:val="0"/>
          <w:numId w:val="20"/>
        </w:numPr>
        <w:spacing w:before="0"/>
        <w:contextualSpacing/>
        <w:rPr>
          <w:rFonts w:ascii="Verdana" w:eastAsiaTheme="minorHAnsi" w:hAnsi="Verdana"/>
          <w:color w:val="000000"/>
          <w:spacing w:val="3"/>
          <w:sz w:val="20"/>
        </w:rPr>
      </w:pPr>
      <w:r w:rsidRPr="00C951C6">
        <w:rPr>
          <w:rFonts w:ascii="Verdana" w:eastAsiaTheme="minorHAnsi" w:hAnsi="Verdana"/>
          <w:color w:val="000000"/>
          <w:spacing w:val="3"/>
          <w:sz w:val="20"/>
        </w:rPr>
        <w:t xml:space="preserve">«Υγεία και ασφάλεια στην εργασία» </w:t>
      </w:r>
    </w:p>
    <w:p w:rsidR="00123CAC" w:rsidRPr="00C951C6" w:rsidRDefault="00123CAC" w:rsidP="00123CAC">
      <w:pPr>
        <w:numPr>
          <w:ilvl w:val="0"/>
          <w:numId w:val="20"/>
        </w:numPr>
        <w:spacing w:before="0"/>
        <w:contextualSpacing/>
        <w:rPr>
          <w:rFonts w:ascii="Verdana" w:eastAsiaTheme="minorHAnsi" w:hAnsi="Verdana"/>
          <w:color w:val="000000"/>
          <w:spacing w:val="3"/>
          <w:sz w:val="20"/>
        </w:rPr>
      </w:pPr>
      <w:r w:rsidRPr="00C951C6">
        <w:rPr>
          <w:rFonts w:ascii="Verdana" w:eastAsiaTheme="minorHAnsi" w:hAnsi="Verdana"/>
          <w:color w:val="000000"/>
          <w:spacing w:val="3"/>
          <w:sz w:val="20"/>
        </w:rPr>
        <w:t xml:space="preserve">«Βασικές αρχές εργατικού δικαίου» </w:t>
      </w:r>
    </w:p>
    <w:p w:rsidR="00123CAC" w:rsidRPr="00C951C6" w:rsidRDefault="00123CAC" w:rsidP="00123CAC">
      <w:pPr>
        <w:numPr>
          <w:ilvl w:val="0"/>
          <w:numId w:val="20"/>
        </w:numPr>
        <w:spacing w:before="0"/>
        <w:contextualSpacing/>
        <w:rPr>
          <w:rFonts w:ascii="Verdana" w:eastAsiaTheme="minorHAnsi" w:hAnsi="Verdana"/>
          <w:color w:val="000000"/>
          <w:spacing w:val="3"/>
          <w:sz w:val="20"/>
        </w:rPr>
      </w:pPr>
      <w:r w:rsidRPr="00C951C6">
        <w:rPr>
          <w:rFonts w:ascii="Verdana" w:eastAsiaTheme="minorHAnsi" w:hAnsi="Verdana"/>
          <w:color w:val="000000"/>
          <w:spacing w:val="3"/>
          <w:sz w:val="20"/>
        </w:rPr>
        <w:t>«Βασικές αρχές λειτουργίας των Επιχειρήσεων»</w:t>
      </w:r>
    </w:p>
    <w:p w:rsidR="00123CAC" w:rsidRPr="00C951C6" w:rsidRDefault="00123CAC" w:rsidP="00123CAC">
      <w:pPr>
        <w:numPr>
          <w:ilvl w:val="0"/>
          <w:numId w:val="20"/>
        </w:numPr>
        <w:spacing w:before="0"/>
        <w:contextualSpacing/>
        <w:rPr>
          <w:rFonts w:ascii="Verdana" w:eastAsiaTheme="minorHAnsi" w:hAnsi="Verdana"/>
          <w:color w:val="000000"/>
          <w:spacing w:val="3"/>
          <w:sz w:val="20"/>
        </w:rPr>
      </w:pPr>
      <w:r w:rsidRPr="00C951C6">
        <w:rPr>
          <w:rFonts w:ascii="Verdana" w:eastAsiaTheme="minorHAnsi" w:hAnsi="Verdana"/>
          <w:color w:val="000000"/>
          <w:spacing w:val="3"/>
          <w:sz w:val="20"/>
        </w:rPr>
        <w:t>«Ενημέρωση για την εφαρμογή της αρχής της μη διάκρισης»</w:t>
      </w:r>
    </w:p>
    <w:p w:rsidR="002818A2" w:rsidRPr="00C951C6" w:rsidRDefault="00123CAC" w:rsidP="002818A2">
      <w:pPr>
        <w:numPr>
          <w:ilvl w:val="0"/>
          <w:numId w:val="19"/>
        </w:numPr>
        <w:spacing w:before="0"/>
        <w:contextualSpacing/>
        <w:jc w:val="both"/>
        <w:rPr>
          <w:rFonts w:ascii="Verdana" w:eastAsiaTheme="minorHAnsi" w:hAnsi="Verdana"/>
          <w:spacing w:val="3"/>
          <w:sz w:val="20"/>
        </w:rPr>
      </w:pPr>
      <w:r w:rsidRPr="00C951C6">
        <w:rPr>
          <w:rFonts w:ascii="Verdana" w:eastAsiaTheme="minorHAnsi" w:hAnsi="Verdana"/>
          <w:spacing w:val="3"/>
          <w:sz w:val="20"/>
        </w:rPr>
        <w:t xml:space="preserve">Κάθε πρόγραμμα κατάρτισης πραγματοποιείται σύμφωνα με τις εκπαιδευτικές μεθόδους και τις τεχνικές εκπαίδευσης ενηλίκων. </w:t>
      </w:r>
    </w:p>
    <w:p w:rsidR="007A5619" w:rsidRPr="009D1D0E" w:rsidRDefault="00123CAC" w:rsidP="00175813">
      <w:pPr>
        <w:numPr>
          <w:ilvl w:val="0"/>
          <w:numId w:val="19"/>
        </w:numPr>
        <w:spacing w:before="0"/>
        <w:contextualSpacing/>
        <w:jc w:val="both"/>
        <w:rPr>
          <w:rFonts w:ascii="Verdana" w:eastAsia="Times New Roman" w:hAnsi="Verdana"/>
          <w:sz w:val="20"/>
          <w:szCs w:val="20"/>
        </w:rPr>
      </w:pPr>
      <w:r w:rsidRPr="00C951C6">
        <w:rPr>
          <w:rFonts w:ascii="Verdana" w:eastAsiaTheme="minorHAnsi" w:hAnsi="Verdana"/>
          <w:spacing w:val="3"/>
          <w:sz w:val="20"/>
        </w:rPr>
        <w:t xml:space="preserve">Τα προγράμματα με αντικείμενο κατάρτισης σε ειδικότητα που εντάσσεται στον κλάδο Τ.Π.Ε. θα πρέπει να υλοποιούνται σε κατάλληλα εξοπλισμένες αίθουσες πληροφορικής σε δομές </w:t>
      </w:r>
      <w:proofErr w:type="spellStart"/>
      <w:r w:rsidRPr="00C951C6">
        <w:rPr>
          <w:rFonts w:ascii="Verdana" w:eastAsiaTheme="minorHAnsi" w:hAnsi="Verdana"/>
          <w:sz w:val="20"/>
        </w:rPr>
        <w:t>αδειοδοτημένες</w:t>
      </w:r>
      <w:proofErr w:type="spellEnd"/>
      <w:r w:rsidRPr="00C951C6">
        <w:rPr>
          <w:rFonts w:ascii="Verdana" w:eastAsiaTheme="minorHAnsi" w:hAnsi="Verdana"/>
          <w:sz w:val="20"/>
        </w:rPr>
        <w:t xml:space="preserve"> ως ΚΔΒΜ</w:t>
      </w:r>
      <w:r w:rsidR="00175813">
        <w:rPr>
          <w:rFonts w:ascii="Verdana" w:eastAsiaTheme="minorHAnsi" w:hAnsi="Verdana"/>
          <w:sz w:val="20"/>
        </w:rPr>
        <w:t>1 ή/και ΚΔΒΜ2. Σε</w:t>
      </w:r>
      <w:r w:rsidRPr="00C951C6">
        <w:rPr>
          <w:rFonts w:ascii="Verdana" w:eastAsiaTheme="minorHAnsi" w:hAnsi="Verdana"/>
          <w:sz w:val="20"/>
        </w:rPr>
        <w:t xml:space="preserve"> ορεινές απομακρυσμένες περιοχές δύναται να χρησιμοποιούνται λειτουργικές αίθουσες πρωτοβάθμιας ή δευτεροβάθμιας εκπαίδευσης.</w:t>
      </w:r>
      <w:r w:rsidRPr="00C951C6">
        <w:rPr>
          <w:rFonts w:ascii="Verdana" w:eastAsiaTheme="minorHAnsi" w:hAnsi="Verdana"/>
          <w:spacing w:val="3"/>
          <w:sz w:val="20"/>
        </w:rPr>
        <w:t xml:space="preserve"> Αντιστοίχως</w:t>
      </w:r>
      <w:r w:rsidR="00175813">
        <w:rPr>
          <w:rFonts w:ascii="Verdana" w:eastAsiaTheme="minorHAnsi" w:hAnsi="Verdana"/>
          <w:spacing w:val="3"/>
          <w:sz w:val="20"/>
        </w:rPr>
        <w:t>,</w:t>
      </w:r>
      <w:r w:rsidRPr="00C951C6">
        <w:rPr>
          <w:rFonts w:ascii="Verdana" w:eastAsiaTheme="minorHAnsi" w:hAnsi="Verdana"/>
          <w:spacing w:val="3"/>
          <w:sz w:val="20"/>
        </w:rPr>
        <w:t xml:space="preserve"> στην περίπτωση που το πρόγραμμα κατάρτισης περιλαμβάνει </w:t>
      </w:r>
      <w:r w:rsidRPr="009D1D0E">
        <w:rPr>
          <w:rFonts w:ascii="Verdana" w:eastAsiaTheme="minorHAnsi" w:hAnsi="Verdana"/>
          <w:spacing w:val="3"/>
          <w:sz w:val="20"/>
          <w:szCs w:val="20"/>
        </w:rPr>
        <w:lastRenderedPageBreak/>
        <w:t xml:space="preserve">και εκπαιδευτικές ενότητες σε Τ.Π.Ε, οι συγκεκριμένες ενότητες θα πρέπει να υλοποιούνται σε αίθουσες πληροφορικής σε δομές </w:t>
      </w:r>
      <w:proofErr w:type="spellStart"/>
      <w:r w:rsidRPr="009D1D0E">
        <w:rPr>
          <w:rFonts w:ascii="Verdana" w:eastAsiaTheme="minorHAnsi" w:hAnsi="Verdana"/>
          <w:sz w:val="20"/>
          <w:szCs w:val="20"/>
        </w:rPr>
        <w:t>αδειοδοτημένες</w:t>
      </w:r>
      <w:proofErr w:type="spellEnd"/>
      <w:r w:rsidRPr="009D1D0E">
        <w:rPr>
          <w:rFonts w:ascii="Verdana" w:eastAsiaTheme="minorHAnsi" w:hAnsi="Verdana"/>
          <w:sz w:val="20"/>
          <w:szCs w:val="20"/>
        </w:rPr>
        <w:t xml:space="preserve"> ως ΚΔΒΜ</w:t>
      </w:r>
      <w:r w:rsidR="00175813" w:rsidRPr="009D1D0E">
        <w:rPr>
          <w:rFonts w:ascii="Verdana" w:eastAsiaTheme="minorHAnsi" w:hAnsi="Verdana"/>
          <w:sz w:val="20"/>
          <w:szCs w:val="20"/>
        </w:rPr>
        <w:t>1 ή/και ΚΔΒΜ2. Σε</w:t>
      </w:r>
      <w:r w:rsidRPr="009D1D0E">
        <w:rPr>
          <w:rFonts w:ascii="Verdana" w:eastAsiaTheme="minorHAnsi" w:hAnsi="Verdana"/>
          <w:sz w:val="20"/>
          <w:szCs w:val="20"/>
        </w:rPr>
        <w:t xml:space="preserve"> ορεινές απομακρυσμένες περιοχές δύναται να χρησιμοποιούνται λειτουργικές αίθουσες πρωτοβάθμιας ή δευτεροβάθμιας εκπαίδευσης.</w:t>
      </w:r>
      <w:bookmarkStart w:id="4" w:name="_Ref397361309"/>
      <w:bookmarkStart w:id="5" w:name="_Toc399508058"/>
      <w:r w:rsidR="00175813" w:rsidRPr="009D1D0E">
        <w:rPr>
          <w:rFonts w:ascii="Verdana" w:eastAsia="Times New Roman" w:hAnsi="Verdana"/>
          <w:sz w:val="20"/>
          <w:szCs w:val="20"/>
        </w:rPr>
        <w:t xml:space="preserve"> </w:t>
      </w:r>
    </w:p>
    <w:bookmarkEnd w:id="4"/>
    <w:bookmarkEnd w:id="5"/>
    <w:p w:rsidR="009D1D0E" w:rsidRPr="009D1D0E" w:rsidRDefault="009D1D0E" w:rsidP="009D1D0E">
      <w:pPr>
        <w:rPr>
          <w:rFonts w:ascii="Verdana" w:hAnsi="Verdana"/>
          <w:sz w:val="20"/>
          <w:szCs w:val="20"/>
          <w:lang w:eastAsia="el-GR"/>
        </w:rPr>
      </w:pPr>
    </w:p>
    <w:p w:rsidR="009D1D0E" w:rsidRPr="009D1D0E" w:rsidRDefault="009D1D0E" w:rsidP="009D1D0E">
      <w:pPr>
        <w:pStyle w:val="2"/>
        <w:jc w:val="both"/>
        <w:rPr>
          <w:rFonts w:ascii="Verdana" w:eastAsia="Times New Roman" w:hAnsi="Verdana"/>
          <w:sz w:val="20"/>
          <w:szCs w:val="20"/>
          <w:lang w:eastAsia="el-GR"/>
        </w:rPr>
      </w:pPr>
      <w:r w:rsidRPr="009D1D0E">
        <w:rPr>
          <w:rFonts w:ascii="Verdana" w:hAnsi="Verdana" w:cs="Arial,Bold"/>
          <w:bCs/>
          <w:sz w:val="20"/>
          <w:szCs w:val="20"/>
        </w:rPr>
        <w:t>ΠΡΟΓΡΑΜΜΑΤΑ ΕΞ ΑΠΟΣΤΑΣΕΩΣ (</w:t>
      </w:r>
      <w:r w:rsidRPr="009D1D0E">
        <w:rPr>
          <w:rFonts w:ascii="Verdana" w:hAnsi="Verdana" w:cs="Arial"/>
          <w:bCs/>
          <w:sz w:val="20"/>
          <w:szCs w:val="20"/>
        </w:rPr>
        <w:t>DISTANCE LEARNING</w:t>
      </w:r>
      <w:r w:rsidRPr="009D1D0E">
        <w:rPr>
          <w:rFonts w:ascii="Verdana" w:hAnsi="Verdana" w:cs="Arial,Bold"/>
          <w:bCs/>
          <w:sz w:val="20"/>
          <w:szCs w:val="20"/>
        </w:rPr>
        <w:t>) ΚΑΙ ΜΙΚΤΗΣ ΚΑΤΑΡΤΙΣΗΣ (BLENDED LEARNING)</w:t>
      </w:r>
    </w:p>
    <w:p w:rsidR="009D1D0E" w:rsidRPr="009D1D0E" w:rsidRDefault="009D1D0E" w:rsidP="009D1D0E">
      <w:pPr>
        <w:pStyle w:val="a8"/>
        <w:numPr>
          <w:ilvl w:val="0"/>
          <w:numId w:val="32"/>
        </w:numPr>
        <w:autoSpaceDE w:val="0"/>
        <w:autoSpaceDN w:val="0"/>
        <w:adjustRightInd w:val="0"/>
        <w:spacing w:before="0" w:after="0"/>
        <w:ind w:left="426"/>
        <w:jc w:val="both"/>
        <w:rPr>
          <w:rFonts w:ascii="Verdana" w:hAnsi="Verdana" w:cs="Arial"/>
          <w:sz w:val="20"/>
          <w:szCs w:val="20"/>
        </w:rPr>
      </w:pPr>
      <w:r w:rsidRPr="009D1D0E">
        <w:rPr>
          <w:rFonts w:ascii="Verdana" w:hAnsi="Verdana" w:cs="Arial"/>
          <w:sz w:val="20"/>
          <w:szCs w:val="20"/>
        </w:rPr>
        <w:t>Είναι δυνατή η υλοποίηση των προγραμμάτων κατάρτισης με τη μέθοδο της μικτής κατάρτισης (</w:t>
      </w:r>
      <w:proofErr w:type="spellStart"/>
      <w:r w:rsidRPr="009D1D0E">
        <w:rPr>
          <w:rFonts w:ascii="Verdana" w:hAnsi="Verdana" w:cs="Arial"/>
          <w:sz w:val="20"/>
          <w:szCs w:val="20"/>
        </w:rPr>
        <w:t>blended</w:t>
      </w:r>
      <w:proofErr w:type="spellEnd"/>
      <w:r w:rsidRPr="009D1D0E">
        <w:rPr>
          <w:rFonts w:ascii="Verdana" w:hAnsi="Verdana" w:cs="Arial"/>
          <w:sz w:val="20"/>
          <w:szCs w:val="20"/>
        </w:rPr>
        <w:t xml:space="preserve"> </w:t>
      </w:r>
      <w:proofErr w:type="spellStart"/>
      <w:r w:rsidRPr="009D1D0E">
        <w:rPr>
          <w:rFonts w:ascii="Verdana" w:hAnsi="Verdana" w:cs="Arial"/>
          <w:sz w:val="20"/>
          <w:szCs w:val="20"/>
        </w:rPr>
        <w:t>learning</w:t>
      </w:r>
      <w:proofErr w:type="spellEnd"/>
      <w:r w:rsidRPr="009D1D0E">
        <w:rPr>
          <w:rFonts w:ascii="Verdana" w:hAnsi="Verdana" w:cs="Arial"/>
          <w:sz w:val="20"/>
          <w:szCs w:val="20"/>
        </w:rPr>
        <w:t>) με μοντέλα</w:t>
      </w:r>
      <w:r>
        <w:rPr>
          <w:rFonts w:ascii="Verdana" w:hAnsi="Verdana" w:cs="Arial"/>
          <w:sz w:val="20"/>
          <w:szCs w:val="20"/>
        </w:rPr>
        <w:t xml:space="preserve"> </w:t>
      </w:r>
      <w:r w:rsidRPr="009D1D0E">
        <w:rPr>
          <w:rFonts w:ascii="Verdana" w:hAnsi="Verdana" w:cs="Arial"/>
          <w:sz w:val="20"/>
          <w:szCs w:val="20"/>
        </w:rPr>
        <w:t xml:space="preserve">ασύγχρονης, σύγχρονης ή εξατομικευμένης </w:t>
      </w:r>
      <w:proofErr w:type="spellStart"/>
      <w:r w:rsidRPr="009D1D0E">
        <w:rPr>
          <w:rFonts w:ascii="Verdana" w:hAnsi="Verdana" w:cs="Arial"/>
          <w:sz w:val="20"/>
          <w:szCs w:val="20"/>
        </w:rPr>
        <w:t>τηλε−κατάρτισης</w:t>
      </w:r>
      <w:proofErr w:type="spellEnd"/>
      <w:r w:rsidRPr="009D1D0E">
        <w:rPr>
          <w:rFonts w:ascii="Verdana" w:hAnsi="Verdana" w:cs="Arial"/>
          <w:sz w:val="20"/>
          <w:szCs w:val="20"/>
        </w:rPr>
        <w:t>.</w:t>
      </w:r>
    </w:p>
    <w:p w:rsidR="009D1D0E" w:rsidRDefault="009D1D0E" w:rsidP="009D1D0E">
      <w:pPr>
        <w:pStyle w:val="a8"/>
        <w:numPr>
          <w:ilvl w:val="0"/>
          <w:numId w:val="32"/>
        </w:numPr>
        <w:autoSpaceDE w:val="0"/>
        <w:autoSpaceDN w:val="0"/>
        <w:adjustRightInd w:val="0"/>
        <w:spacing w:before="0" w:after="0"/>
        <w:ind w:left="426"/>
        <w:jc w:val="both"/>
        <w:rPr>
          <w:rFonts w:ascii="Verdana" w:hAnsi="Verdana" w:cs="Arial"/>
          <w:sz w:val="20"/>
          <w:szCs w:val="20"/>
        </w:rPr>
      </w:pPr>
      <w:r w:rsidRPr="009D1D0E">
        <w:rPr>
          <w:rFonts w:ascii="Verdana" w:hAnsi="Verdana" w:cs="Arial"/>
          <w:sz w:val="20"/>
          <w:szCs w:val="20"/>
        </w:rPr>
        <w:t>Για τα Εξ Αποστάσεως (</w:t>
      </w:r>
      <w:proofErr w:type="spellStart"/>
      <w:r w:rsidRPr="009D1D0E">
        <w:rPr>
          <w:rFonts w:ascii="Verdana" w:hAnsi="Verdana" w:cs="Arial"/>
          <w:sz w:val="20"/>
          <w:szCs w:val="20"/>
        </w:rPr>
        <w:t>distance</w:t>
      </w:r>
      <w:proofErr w:type="spellEnd"/>
      <w:r w:rsidRPr="009D1D0E">
        <w:rPr>
          <w:rFonts w:ascii="Verdana" w:hAnsi="Verdana" w:cs="Arial"/>
          <w:sz w:val="20"/>
          <w:szCs w:val="20"/>
        </w:rPr>
        <w:t xml:space="preserve"> </w:t>
      </w:r>
      <w:proofErr w:type="spellStart"/>
      <w:r w:rsidRPr="009D1D0E">
        <w:rPr>
          <w:rFonts w:ascii="Verdana" w:hAnsi="Verdana" w:cs="Arial"/>
          <w:sz w:val="20"/>
          <w:szCs w:val="20"/>
        </w:rPr>
        <w:t>learning</w:t>
      </w:r>
      <w:proofErr w:type="spellEnd"/>
      <w:r w:rsidRPr="009D1D0E">
        <w:rPr>
          <w:rFonts w:ascii="Verdana" w:hAnsi="Verdana" w:cs="Arial"/>
          <w:sz w:val="20"/>
          <w:szCs w:val="20"/>
        </w:rPr>
        <w:t>) και τα Μικτής Κατάρτισης (</w:t>
      </w:r>
      <w:proofErr w:type="spellStart"/>
      <w:r w:rsidRPr="009D1D0E">
        <w:rPr>
          <w:rFonts w:ascii="Verdana" w:hAnsi="Verdana" w:cs="Arial"/>
          <w:sz w:val="20"/>
          <w:szCs w:val="20"/>
        </w:rPr>
        <w:t>blended</w:t>
      </w:r>
      <w:proofErr w:type="spellEnd"/>
      <w:r w:rsidRPr="009D1D0E">
        <w:rPr>
          <w:rFonts w:ascii="Verdana" w:hAnsi="Verdana" w:cs="Arial"/>
          <w:sz w:val="20"/>
          <w:szCs w:val="20"/>
        </w:rPr>
        <w:t xml:space="preserve"> </w:t>
      </w:r>
      <w:proofErr w:type="spellStart"/>
      <w:r w:rsidRPr="009D1D0E">
        <w:rPr>
          <w:rFonts w:ascii="Verdana" w:hAnsi="Verdana" w:cs="Arial"/>
          <w:sz w:val="20"/>
          <w:szCs w:val="20"/>
        </w:rPr>
        <w:t>learning</w:t>
      </w:r>
      <w:proofErr w:type="spellEnd"/>
      <w:r w:rsidRPr="009D1D0E">
        <w:rPr>
          <w:rFonts w:ascii="Verdana" w:hAnsi="Verdana" w:cs="Arial"/>
          <w:sz w:val="20"/>
          <w:szCs w:val="20"/>
        </w:rPr>
        <w:t>) Προγράμματα ισχύουν τα εξής:</w:t>
      </w:r>
    </w:p>
    <w:p w:rsidR="009D1D0E" w:rsidRDefault="009D1D0E" w:rsidP="009D1D0E">
      <w:pPr>
        <w:pStyle w:val="a8"/>
        <w:numPr>
          <w:ilvl w:val="1"/>
          <w:numId w:val="32"/>
        </w:numPr>
        <w:autoSpaceDE w:val="0"/>
        <w:autoSpaceDN w:val="0"/>
        <w:adjustRightInd w:val="0"/>
        <w:spacing w:before="0" w:after="0"/>
        <w:ind w:left="851"/>
        <w:jc w:val="both"/>
        <w:rPr>
          <w:rFonts w:ascii="Verdana" w:hAnsi="Verdana" w:cs="Arial"/>
          <w:sz w:val="20"/>
          <w:szCs w:val="20"/>
        </w:rPr>
      </w:pPr>
      <w:r w:rsidRPr="009D1D0E">
        <w:rPr>
          <w:rFonts w:ascii="Verdana" w:hAnsi="Verdana" w:cs="Arial"/>
          <w:sz w:val="20"/>
          <w:szCs w:val="20"/>
        </w:rPr>
        <w:t xml:space="preserve">Ο κάθε </w:t>
      </w:r>
      <w:proofErr w:type="spellStart"/>
      <w:r w:rsidRPr="009D1D0E">
        <w:rPr>
          <w:rFonts w:ascii="Verdana" w:hAnsi="Verdana" w:cs="Arial"/>
          <w:sz w:val="20"/>
          <w:szCs w:val="20"/>
        </w:rPr>
        <w:t>εκπαιδευτής–σύμβουλος</w:t>
      </w:r>
      <w:proofErr w:type="spellEnd"/>
      <w:r w:rsidRPr="009D1D0E">
        <w:rPr>
          <w:rFonts w:ascii="Verdana" w:hAnsi="Verdana" w:cs="Arial"/>
          <w:sz w:val="20"/>
          <w:szCs w:val="20"/>
        </w:rPr>
        <w:t xml:space="preserve"> παρακολουθεί ομάδα με ανώτατο όριο τους 25 καταρτιζόμενους.</w:t>
      </w:r>
    </w:p>
    <w:p w:rsidR="009D1D0E" w:rsidRDefault="009D1D0E" w:rsidP="009D1D0E">
      <w:pPr>
        <w:pStyle w:val="a8"/>
        <w:numPr>
          <w:ilvl w:val="1"/>
          <w:numId w:val="32"/>
        </w:numPr>
        <w:autoSpaceDE w:val="0"/>
        <w:autoSpaceDN w:val="0"/>
        <w:adjustRightInd w:val="0"/>
        <w:spacing w:before="0" w:after="0"/>
        <w:ind w:left="851"/>
        <w:jc w:val="both"/>
        <w:rPr>
          <w:rFonts w:ascii="Verdana" w:hAnsi="Verdana" w:cs="Arial"/>
          <w:sz w:val="20"/>
          <w:szCs w:val="20"/>
        </w:rPr>
      </w:pPr>
      <w:r w:rsidRPr="009D1D0E">
        <w:rPr>
          <w:rFonts w:ascii="Verdana" w:hAnsi="Verdana" w:cs="Arial"/>
          <w:sz w:val="20"/>
          <w:szCs w:val="20"/>
        </w:rPr>
        <w:t>Οι καταρτιζόμενοι θα εκπονούν καθορισμένο από το πρόγραμμα αριθμό εργασιών, οι οποίες θα διορθώνονται και θα</w:t>
      </w:r>
      <w:r>
        <w:rPr>
          <w:rFonts w:ascii="Verdana" w:hAnsi="Verdana" w:cs="Arial"/>
          <w:sz w:val="20"/>
          <w:szCs w:val="20"/>
        </w:rPr>
        <w:t xml:space="preserve"> </w:t>
      </w:r>
      <w:r w:rsidRPr="009D1D0E">
        <w:rPr>
          <w:rFonts w:ascii="Verdana" w:hAnsi="Verdana" w:cs="Arial"/>
          <w:sz w:val="20"/>
          <w:szCs w:val="20"/>
        </w:rPr>
        <w:t xml:space="preserve">εγκρίνονται από τον </w:t>
      </w:r>
      <w:proofErr w:type="spellStart"/>
      <w:r w:rsidRPr="009D1D0E">
        <w:rPr>
          <w:rFonts w:ascii="Verdana" w:hAnsi="Verdana" w:cs="Arial"/>
          <w:sz w:val="20"/>
          <w:szCs w:val="20"/>
        </w:rPr>
        <w:t>εκπαιδευτή–σύμβουλο</w:t>
      </w:r>
      <w:proofErr w:type="spellEnd"/>
      <w:r w:rsidRPr="009D1D0E">
        <w:rPr>
          <w:rFonts w:ascii="Verdana" w:hAnsi="Verdana" w:cs="Arial"/>
          <w:sz w:val="20"/>
          <w:szCs w:val="20"/>
        </w:rPr>
        <w:t xml:space="preserve"> και η έγκρισή τους θα αποτελεί προϋπόθεση για τη συμμετοχή τους στις εξετάσεις πιστοποίησης.</w:t>
      </w:r>
    </w:p>
    <w:p w:rsidR="009D1D0E" w:rsidRPr="009D1D0E" w:rsidRDefault="009D1D0E" w:rsidP="009D1D0E">
      <w:pPr>
        <w:pStyle w:val="a8"/>
        <w:numPr>
          <w:ilvl w:val="1"/>
          <w:numId w:val="32"/>
        </w:numPr>
        <w:autoSpaceDE w:val="0"/>
        <w:autoSpaceDN w:val="0"/>
        <w:adjustRightInd w:val="0"/>
        <w:spacing w:before="0" w:after="0"/>
        <w:ind w:left="851"/>
        <w:jc w:val="both"/>
        <w:rPr>
          <w:rFonts w:ascii="Verdana" w:hAnsi="Verdana" w:cs="Arial"/>
          <w:sz w:val="20"/>
          <w:szCs w:val="20"/>
        </w:rPr>
      </w:pPr>
      <w:r w:rsidRPr="009D1D0E">
        <w:rPr>
          <w:rFonts w:ascii="Verdana" w:hAnsi="Verdana" w:cs="Arial"/>
          <w:sz w:val="20"/>
          <w:szCs w:val="20"/>
        </w:rPr>
        <w:t xml:space="preserve">Το πρόγραμμα, μέσω του οδηγού σπουδών, καθορίζει τις ώρες εβδομαδιαίας μελέτης και την αναγωγή τους σε όγκο διδακτικού υλικού, το χρονοδιάγραμμα των σπουδών, τις μορφές επικοινωνίας μεταξύ εκπαιδευτή - συμβούλου και καταρτιζομένων, την αναγωγή του έργου του εκπαιδευτή-συμβούλου σε ώρες εργασίας, καθώς και τον αριθμό και </w:t>
      </w:r>
      <w:r>
        <w:rPr>
          <w:rFonts w:ascii="Verdana" w:hAnsi="Verdana" w:cs="Arial"/>
          <w:sz w:val="20"/>
          <w:szCs w:val="20"/>
        </w:rPr>
        <w:t xml:space="preserve">τους </w:t>
      </w:r>
      <w:r w:rsidRPr="009D1D0E">
        <w:rPr>
          <w:rFonts w:ascii="Verdana" w:hAnsi="Verdana" w:cs="Arial"/>
          <w:sz w:val="20"/>
          <w:szCs w:val="20"/>
        </w:rPr>
        <w:t xml:space="preserve">όρους διεξαγωγής των συναντήσεων του </w:t>
      </w:r>
      <w:proofErr w:type="spellStart"/>
      <w:r w:rsidRPr="009D1D0E">
        <w:rPr>
          <w:rFonts w:ascii="Verdana" w:hAnsi="Verdana" w:cs="Arial"/>
          <w:sz w:val="20"/>
          <w:szCs w:val="20"/>
        </w:rPr>
        <w:t>εκπαιδευτή−συμβούλου</w:t>
      </w:r>
      <w:proofErr w:type="spellEnd"/>
      <w:r w:rsidRPr="009D1D0E">
        <w:rPr>
          <w:rFonts w:ascii="Verdana" w:hAnsi="Verdana" w:cs="Arial"/>
          <w:sz w:val="20"/>
          <w:szCs w:val="20"/>
        </w:rPr>
        <w:t xml:space="preserve"> με τους καταρτιζόμενους.</w:t>
      </w:r>
    </w:p>
    <w:p w:rsidR="007A5619" w:rsidRPr="009D1D0E" w:rsidRDefault="007A5619" w:rsidP="007A5619">
      <w:pPr>
        <w:pStyle w:val="2"/>
        <w:rPr>
          <w:rFonts w:ascii="Verdana" w:eastAsia="Times New Roman" w:hAnsi="Verdana"/>
          <w:sz w:val="20"/>
          <w:szCs w:val="20"/>
          <w:lang w:eastAsia="el-GR"/>
        </w:rPr>
      </w:pPr>
      <w:r w:rsidRPr="009D1D0E">
        <w:rPr>
          <w:rFonts w:ascii="Verdana" w:eastAsia="Times New Roman" w:hAnsi="Verdana"/>
          <w:sz w:val="20"/>
          <w:szCs w:val="20"/>
        </w:rPr>
        <w:t>ΠΙΣΤΟΠΟΙΗΣΗ ΙΚΑΝΟΤΗΤΩΝ - ΔΕΞΙΟΤΗΤΩΝ ΩΦΕΛΟΥΜΕΝΩΝ</w:t>
      </w:r>
    </w:p>
    <w:p w:rsidR="007A5619" w:rsidRPr="009D1D0E" w:rsidRDefault="007A5619" w:rsidP="007A5619">
      <w:pPr>
        <w:widowControl w:val="0"/>
        <w:tabs>
          <w:tab w:val="left" w:pos="481"/>
        </w:tabs>
        <w:spacing w:before="120" w:after="0" w:line="280" w:lineRule="exact"/>
        <w:ind w:right="23"/>
        <w:jc w:val="both"/>
        <w:rPr>
          <w:rFonts w:ascii="Verdana" w:eastAsiaTheme="minorHAnsi" w:hAnsi="Verdana"/>
          <w:sz w:val="20"/>
          <w:szCs w:val="20"/>
        </w:rPr>
      </w:pPr>
      <w:r w:rsidRPr="009D1D0E">
        <w:rPr>
          <w:rFonts w:ascii="Verdana" w:eastAsiaTheme="minorHAnsi" w:hAnsi="Verdana"/>
          <w:sz w:val="20"/>
          <w:szCs w:val="20"/>
        </w:rPr>
        <w:t xml:space="preserve">Η διαδικασία της πιστοποίησης των γνώσεων και δεξιοτήτων των ωφελουμένων θα οργανώνεται με βάση το ισχύον Εθνικό ή Ευρωπαϊκό θεσμικό πλαίσιο και θα εξειδικεύεται ανάλογα με το επάγγελμα και την ειδικότητα. Κάθε επαγγελματικό πρόγραμμα κατάρτισης υποχρεωτικά θα πρέπει να οδηγεί σε πιστοποίηση ικανοτήτων- δεξιοτήτων των ωφελουμένων. </w:t>
      </w:r>
    </w:p>
    <w:p w:rsidR="00123CAC" w:rsidRPr="009D1D0E" w:rsidRDefault="00123CAC" w:rsidP="00123CAC">
      <w:pPr>
        <w:pStyle w:val="2"/>
        <w:rPr>
          <w:rFonts w:ascii="Verdana" w:eastAsia="Times New Roman" w:hAnsi="Verdana"/>
          <w:sz w:val="20"/>
          <w:szCs w:val="20"/>
          <w:lang w:eastAsia="el-GR"/>
        </w:rPr>
      </w:pPr>
      <w:r w:rsidRPr="009D1D0E">
        <w:rPr>
          <w:rFonts w:ascii="Verdana" w:eastAsia="Times New Roman" w:hAnsi="Verdana"/>
          <w:sz w:val="20"/>
          <w:szCs w:val="20"/>
          <w:lang w:eastAsia="el-GR"/>
        </w:rPr>
        <w:t xml:space="preserve">Φορείς Πιστοποίησης </w:t>
      </w:r>
    </w:p>
    <w:p w:rsidR="00123CAC" w:rsidRPr="00C951C6" w:rsidRDefault="00123CAC" w:rsidP="00123CAC">
      <w:pPr>
        <w:widowControl w:val="0"/>
        <w:tabs>
          <w:tab w:val="left" w:pos="481"/>
        </w:tabs>
        <w:spacing w:before="120" w:after="0" w:line="280" w:lineRule="exact"/>
        <w:ind w:right="23"/>
        <w:jc w:val="both"/>
        <w:rPr>
          <w:rFonts w:ascii="Verdana" w:eastAsiaTheme="minorHAnsi" w:hAnsi="Verdana"/>
          <w:sz w:val="20"/>
        </w:rPr>
      </w:pPr>
      <w:r w:rsidRPr="00C951C6">
        <w:rPr>
          <w:rFonts w:ascii="Verdana" w:eastAsiaTheme="minorHAnsi" w:hAnsi="Verdana"/>
          <w:sz w:val="20"/>
        </w:rPr>
        <w:t>Η</w:t>
      </w:r>
      <w:r w:rsidR="00D2531D" w:rsidRPr="00C951C6">
        <w:rPr>
          <w:rFonts w:ascii="Verdana" w:eastAsiaTheme="minorHAnsi" w:hAnsi="Verdana"/>
          <w:sz w:val="20"/>
        </w:rPr>
        <w:t xml:space="preserve"> </w:t>
      </w:r>
      <w:r w:rsidRPr="00C951C6">
        <w:rPr>
          <w:rFonts w:ascii="Verdana" w:eastAsiaTheme="minorHAnsi" w:hAnsi="Verdana"/>
          <w:sz w:val="20"/>
        </w:rPr>
        <w:t>Πιστοποίηση που αφορά στις ειδικότητες</w:t>
      </w:r>
      <w:r w:rsidR="00D2531D" w:rsidRPr="00C951C6">
        <w:rPr>
          <w:rFonts w:ascii="Verdana" w:eastAsiaTheme="minorHAnsi" w:hAnsi="Verdana"/>
          <w:sz w:val="20"/>
        </w:rPr>
        <w:t xml:space="preserve"> </w:t>
      </w:r>
      <w:r w:rsidRPr="00C951C6">
        <w:rPr>
          <w:rFonts w:ascii="Verdana" w:eastAsiaTheme="minorHAnsi" w:hAnsi="Verdana"/>
          <w:sz w:val="20"/>
        </w:rPr>
        <w:t xml:space="preserve">θα διενεργηθεί </w:t>
      </w:r>
      <w:r w:rsidRPr="00C951C6">
        <w:rPr>
          <w:rFonts w:ascii="Verdana" w:eastAsiaTheme="minorHAnsi" w:hAnsi="Verdana" w:cs="Calibri"/>
          <w:bCs/>
          <w:sz w:val="20"/>
          <w:lang w:eastAsia="el-GR"/>
        </w:rPr>
        <w:t>από διαπιστευμένους φορείς πιστοποίησης, σύμφωνα με το διεθνές πρότυπο ISΟ/IEC 17024 ή ΕΟΠΠΕΠ</w:t>
      </w:r>
      <w:r w:rsidRPr="00C951C6">
        <w:rPr>
          <w:rFonts w:ascii="Verdana" w:eastAsiaTheme="minorHAnsi" w:hAnsi="Verdana"/>
          <w:sz w:val="20"/>
        </w:rPr>
        <w:t xml:space="preserve">. </w:t>
      </w:r>
      <w:r w:rsidRPr="00C951C6">
        <w:rPr>
          <w:rFonts w:ascii="Verdana" w:eastAsiaTheme="minorHAnsi" w:hAnsi="Verdana" w:cs="Calibri"/>
          <w:bCs/>
          <w:sz w:val="20"/>
          <w:lang w:eastAsia="el-GR"/>
        </w:rPr>
        <w:t>Η πιστοποίηση θα παρέχεται με βάση τυποποιημένες διαδικασίες που είναι ελεγμένες από τους αρμόδιους φορείς διαπίστευσης ή τον ΕΟΠΠΕΠ.</w:t>
      </w:r>
      <w:r w:rsidRPr="00C951C6">
        <w:rPr>
          <w:rFonts w:ascii="Verdana" w:eastAsiaTheme="minorHAnsi" w:hAnsi="Verdana"/>
          <w:sz w:val="20"/>
        </w:rPr>
        <w:t xml:space="preserve"> </w:t>
      </w:r>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Πιστοποίηση γνώσεων και δεξιοτήτων – Όροι υλοποίησης &amp; Υποχρεώσεις Ωφελουμένων, Παρόχων και Φορέων Πιστοποίησης</w:t>
      </w:r>
    </w:p>
    <w:p w:rsidR="00123CAC" w:rsidRPr="00C951C6" w:rsidRDefault="00123CAC" w:rsidP="00123CAC">
      <w:pPr>
        <w:widowControl w:val="0"/>
        <w:shd w:val="clear" w:color="auto" w:fill="FFFFFF"/>
        <w:tabs>
          <w:tab w:val="left" w:pos="481"/>
        </w:tabs>
        <w:spacing w:before="0" w:after="0" w:line="274" w:lineRule="exact"/>
        <w:ind w:right="23"/>
        <w:jc w:val="both"/>
        <w:rPr>
          <w:rFonts w:ascii="Verdana" w:eastAsiaTheme="minorHAnsi" w:hAnsi="Verdana"/>
          <w:sz w:val="20"/>
          <w:highlight w:val="cyan"/>
        </w:rPr>
      </w:pPr>
    </w:p>
    <w:p w:rsidR="00123CAC" w:rsidRPr="00C951C6" w:rsidRDefault="00123CAC" w:rsidP="00123CAC">
      <w:pPr>
        <w:widowControl w:val="0"/>
        <w:numPr>
          <w:ilvl w:val="0"/>
          <w:numId w:val="23"/>
        </w:numPr>
        <w:shd w:val="clear" w:color="auto" w:fill="FFFFFF"/>
        <w:tabs>
          <w:tab w:val="left" w:pos="-142"/>
        </w:tabs>
        <w:spacing w:before="0" w:after="0" w:line="274" w:lineRule="exact"/>
        <w:ind w:right="23"/>
        <w:jc w:val="both"/>
        <w:rPr>
          <w:rFonts w:ascii="Verdana" w:eastAsiaTheme="minorHAnsi" w:hAnsi="Verdana"/>
          <w:sz w:val="20"/>
        </w:rPr>
      </w:pPr>
      <w:r w:rsidRPr="00C951C6">
        <w:rPr>
          <w:rFonts w:ascii="Verdana" w:eastAsiaTheme="minorHAnsi" w:hAnsi="Verdana"/>
          <w:sz w:val="20"/>
        </w:rPr>
        <w:t xml:space="preserve">Το σύνολο των Ωφελουμένων είναι υποχρεωτικό να συμμετάσχουν στις εξετάσεις πιστοποίησης μετά την ολοκλήρωση των επαγγελματικών προγραμμάτων που περιλαμβάνονται σε κάθε σχέδιο δράσης. </w:t>
      </w:r>
    </w:p>
    <w:p w:rsidR="00123CAC" w:rsidRPr="00C951C6" w:rsidRDefault="00123CAC" w:rsidP="00123CAC">
      <w:pPr>
        <w:widowControl w:val="0"/>
        <w:numPr>
          <w:ilvl w:val="0"/>
          <w:numId w:val="23"/>
        </w:numPr>
        <w:shd w:val="clear" w:color="auto" w:fill="FFFFFF"/>
        <w:tabs>
          <w:tab w:val="left" w:pos="-142"/>
        </w:tabs>
        <w:spacing w:before="0" w:after="0" w:line="274" w:lineRule="exact"/>
        <w:ind w:right="23"/>
        <w:jc w:val="both"/>
        <w:rPr>
          <w:rFonts w:ascii="Verdana" w:eastAsiaTheme="minorHAnsi" w:hAnsi="Verdana"/>
          <w:sz w:val="20"/>
        </w:rPr>
      </w:pPr>
      <w:r w:rsidRPr="00C951C6">
        <w:rPr>
          <w:rFonts w:ascii="Verdana" w:eastAsiaTheme="minorHAnsi" w:hAnsi="Verdana"/>
          <w:sz w:val="20"/>
        </w:rPr>
        <w:t>Οι εξετάσεις πιστοποίησης</w:t>
      </w:r>
      <w:r w:rsidR="00D2531D" w:rsidRPr="00C951C6">
        <w:rPr>
          <w:rFonts w:ascii="Verdana" w:eastAsiaTheme="minorHAnsi" w:hAnsi="Verdana"/>
          <w:sz w:val="20"/>
        </w:rPr>
        <w:t xml:space="preserve"> </w:t>
      </w:r>
      <w:r w:rsidRPr="00C951C6">
        <w:rPr>
          <w:rFonts w:ascii="Verdana" w:eastAsiaTheme="minorHAnsi" w:hAnsi="Verdana"/>
          <w:sz w:val="20"/>
        </w:rPr>
        <w:t>θα επαναληφθούν υποχρεωτικά μία φορά (επανεξέταση)</w:t>
      </w:r>
      <w:r w:rsidR="00D2531D" w:rsidRPr="00C951C6">
        <w:rPr>
          <w:rFonts w:ascii="Verdana" w:eastAsiaTheme="minorHAnsi" w:hAnsi="Verdana"/>
          <w:sz w:val="20"/>
        </w:rPr>
        <w:t xml:space="preserve"> </w:t>
      </w:r>
      <w:r w:rsidRPr="00C951C6">
        <w:rPr>
          <w:rFonts w:ascii="Verdana" w:eastAsiaTheme="minorHAnsi" w:hAnsi="Verdana"/>
          <w:sz w:val="20"/>
        </w:rPr>
        <w:t>σε περίπτωση αποτυχίας ή αδυναμίας συμμετοχής των ωφελουμένων κατά την πρώτη εξέταση.</w:t>
      </w:r>
      <w:r w:rsidR="00D2531D" w:rsidRPr="00C951C6">
        <w:rPr>
          <w:rFonts w:ascii="Verdana" w:eastAsiaTheme="minorHAnsi" w:hAnsi="Verdana"/>
          <w:sz w:val="20"/>
        </w:rPr>
        <w:t xml:space="preserve"> </w:t>
      </w:r>
    </w:p>
    <w:p w:rsidR="00123CAC" w:rsidRPr="00C951C6" w:rsidRDefault="00123CAC" w:rsidP="00123CAC">
      <w:pPr>
        <w:pStyle w:val="2"/>
        <w:rPr>
          <w:rFonts w:ascii="Verdana" w:eastAsia="Times New Roman" w:hAnsi="Verdana"/>
          <w:sz w:val="20"/>
          <w:lang w:eastAsia="el-GR"/>
        </w:rPr>
      </w:pPr>
      <w:r w:rsidRPr="00C951C6">
        <w:rPr>
          <w:rFonts w:ascii="Verdana" w:eastAsia="Times New Roman" w:hAnsi="Verdana"/>
          <w:sz w:val="20"/>
          <w:lang w:eastAsia="el-GR"/>
        </w:rPr>
        <w:t>Πιστοποιητικό γνώσεων και δεξιοτήτων / Βεβαίωση συμμετοχής σε εξετάσεις πιστοποίησης</w:t>
      </w:r>
    </w:p>
    <w:p w:rsidR="00123CAC" w:rsidRPr="00C951C6" w:rsidRDefault="00123CAC" w:rsidP="00123CAC">
      <w:pPr>
        <w:widowControl w:val="0"/>
        <w:numPr>
          <w:ilvl w:val="0"/>
          <w:numId w:val="24"/>
        </w:numPr>
        <w:shd w:val="clear" w:color="auto" w:fill="FFFFFF"/>
        <w:tabs>
          <w:tab w:val="left" w:pos="0"/>
        </w:tabs>
        <w:spacing w:before="0" w:after="0" w:line="274" w:lineRule="exact"/>
        <w:ind w:right="23"/>
        <w:jc w:val="both"/>
        <w:rPr>
          <w:rFonts w:ascii="Verdana" w:eastAsiaTheme="minorHAnsi" w:hAnsi="Verdana"/>
          <w:sz w:val="20"/>
        </w:rPr>
      </w:pPr>
      <w:r w:rsidRPr="00C951C6">
        <w:rPr>
          <w:rFonts w:ascii="Verdana" w:eastAsiaTheme="minorHAnsi" w:hAnsi="Verdana"/>
          <w:sz w:val="20"/>
        </w:rPr>
        <w:lastRenderedPageBreak/>
        <w:t>Σε κάθε Ωφελούμενο που θα ολοκληρώσει επιτυχώς τις εξετάσεις ή επανεξετάσεις πιστοποίησης χορηγείται πιστοποιητικό από τον</w:t>
      </w:r>
      <w:r w:rsidR="00D2531D" w:rsidRPr="00C951C6">
        <w:rPr>
          <w:rFonts w:ascii="Verdana" w:eastAsiaTheme="minorHAnsi" w:hAnsi="Verdana"/>
          <w:sz w:val="20"/>
        </w:rPr>
        <w:t xml:space="preserve"> </w:t>
      </w:r>
      <w:r w:rsidRPr="00C951C6">
        <w:rPr>
          <w:rFonts w:ascii="Verdana" w:eastAsiaTheme="minorHAnsi" w:hAnsi="Verdana"/>
          <w:sz w:val="20"/>
        </w:rPr>
        <w:t xml:space="preserve">συμβεβλημένο με τον Δικαιούχο Φορέα Πιστοποίησης. </w:t>
      </w:r>
    </w:p>
    <w:p w:rsidR="00123CAC" w:rsidRPr="00C951C6" w:rsidRDefault="00123CAC" w:rsidP="00123CAC">
      <w:pPr>
        <w:widowControl w:val="0"/>
        <w:numPr>
          <w:ilvl w:val="0"/>
          <w:numId w:val="24"/>
        </w:numPr>
        <w:shd w:val="clear" w:color="auto" w:fill="FFFFFF"/>
        <w:tabs>
          <w:tab w:val="left" w:pos="0"/>
        </w:tabs>
        <w:spacing w:before="0" w:after="0" w:line="274" w:lineRule="exact"/>
        <w:ind w:right="23"/>
        <w:jc w:val="both"/>
        <w:rPr>
          <w:rFonts w:ascii="Verdana" w:eastAsiaTheme="minorHAnsi" w:hAnsi="Verdana"/>
          <w:sz w:val="20"/>
        </w:rPr>
      </w:pPr>
      <w:r w:rsidRPr="00C951C6">
        <w:rPr>
          <w:rFonts w:ascii="Verdana" w:eastAsiaTheme="minorHAnsi" w:hAnsi="Verdana"/>
          <w:sz w:val="20"/>
        </w:rPr>
        <w:t>Σε περίπτωση αποτυχίας του Ωφελουμένου χορηγείται από τον Φορέα πιστοποίησης βεβαίωση συμμετοχής του στις εξετάσεις πιστοποίησης η οποία θα φέρει το όνομα του ωφελούμενου και τις ημερομηνίες διεξαγωγής των εξετάσεων στις οποίες συμμετείχε (μία ή δύο φορές).</w:t>
      </w:r>
    </w:p>
    <w:p w:rsidR="00123CAC" w:rsidRPr="00C951C6" w:rsidRDefault="00123CAC" w:rsidP="00123CAC">
      <w:pPr>
        <w:pStyle w:val="2"/>
        <w:rPr>
          <w:rFonts w:ascii="Verdana" w:eastAsia="Times New Roman" w:hAnsi="Verdana"/>
          <w:sz w:val="20"/>
        </w:rPr>
      </w:pPr>
      <w:r w:rsidRPr="00C951C6">
        <w:rPr>
          <w:rFonts w:ascii="Verdana" w:eastAsia="Times New Roman" w:hAnsi="Verdana"/>
          <w:sz w:val="20"/>
        </w:rPr>
        <w:t>Υποχρεώσεις κατά την υλοποίηση της κατάρτισης και της πιστοποίησης</w:t>
      </w:r>
    </w:p>
    <w:p w:rsidR="00123CAC" w:rsidRPr="00C951C6" w:rsidRDefault="00123CAC" w:rsidP="00123CAC">
      <w:pPr>
        <w:pStyle w:val="3"/>
        <w:rPr>
          <w:rFonts w:ascii="Verdana" w:eastAsia="Times New Roman" w:hAnsi="Verdana"/>
          <w:sz w:val="20"/>
          <w:lang w:eastAsia="el-GR"/>
        </w:rPr>
      </w:pPr>
      <w:bookmarkStart w:id="6" w:name="_Ref397364879"/>
      <w:bookmarkStart w:id="7" w:name="_Toc399508055"/>
      <w:r w:rsidRPr="00C951C6">
        <w:rPr>
          <w:rFonts w:ascii="Verdana" w:eastAsia="Times New Roman" w:hAnsi="Verdana"/>
          <w:sz w:val="20"/>
          <w:lang w:eastAsia="el-GR"/>
        </w:rPr>
        <w:t>Υποχρεώσεις Ωφελουμένων</w:t>
      </w:r>
      <w:bookmarkEnd w:id="6"/>
      <w:bookmarkEnd w:id="7"/>
    </w:p>
    <w:p w:rsidR="00123CAC" w:rsidRPr="00C951C6" w:rsidRDefault="00123CAC" w:rsidP="00123CAC">
      <w:pPr>
        <w:numPr>
          <w:ilvl w:val="0"/>
          <w:numId w:val="25"/>
        </w:numPr>
        <w:spacing w:before="120" w:after="0" w:line="280" w:lineRule="exact"/>
        <w:jc w:val="both"/>
        <w:rPr>
          <w:rFonts w:ascii="Verdana" w:eastAsiaTheme="minorHAnsi" w:hAnsi="Verdana"/>
          <w:spacing w:val="3"/>
          <w:sz w:val="20"/>
        </w:rPr>
      </w:pPr>
      <w:r w:rsidRPr="00C951C6">
        <w:rPr>
          <w:rFonts w:ascii="Verdana" w:eastAsiaTheme="minorHAnsi" w:hAnsi="Verdana"/>
          <w:spacing w:val="3"/>
          <w:sz w:val="20"/>
        </w:rPr>
        <w:t>Ο ωφελούμενος υποχρεούται να παρακολουθεί ανελλιπώς το πρόγραμμα κατάρτισης καθώς και να συμμετάσχει στις εξετάσεις πιστοποίησης γνώσεων και δεξιοτήτων.</w:t>
      </w:r>
    </w:p>
    <w:p w:rsidR="00123CAC" w:rsidRPr="00C951C6" w:rsidRDefault="00123CAC" w:rsidP="00123CAC">
      <w:pPr>
        <w:numPr>
          <w:ilvl w:val="0"/>
          <w:numId w:val="25"/>
        </w:numPr>
        <w:spacing w:before="120" w:after="120" w:line="280" w:lineRule="exact"/>
        <w:ind w:left="357" w:hanging="357"/>
        <w:jc w:val="both"/>
        <w:rPr>
          <w:rFonts w:ascii="Verdana" w:eastAsiaTheme="minorHAnsi" w:hAnsi="Verdana"/>
          <w:spacing w:val="3"/>
          <w:sz w:val="20"/>
        </w:rPr>
      </w:pPr>
      <w:r w:rsidRPr="00C951C6">
        <w:rPr>
          <w:rFonts w:ascii="Verdana" w:eastAsiaTheme="minorHAnsi" w:hAnsi="Verdana"/>
          <w:sz w:val="20"/>
        </w:rPr>
        <w:t xml:space="preserve">Επιτρέπεται η απουσία των καταρτιζομένων σε ποσοστό 10% επί της συνολικής διάρκειας των ωρών του προγράμματος. Ειδικά για τα προγράμματα κατάρτισης στα οποία συμμετέχουν καταρτιζόμενοι οι οποίοι είναι άτομα με αναπηρίες, το ποσοστό επιτρεπτών απουσιών αυξάνεται στο 20% μετά από αιτιολογία και σε συνεννόηση με τον καταρτιζόμενο. Το ίδιο ποσοστό 20% ισχύει για τους καταρτιζόμενους, οι οποίοι κατά τη διάρκεια της υλοποίησης του προγράμματος έχουν αποδεδειγμένη νοσηλεία σε δημόσιο νοσοκομείο, όπως επίσης για τις εγκυμονούσες γυναίκες και τις γυναίκες που διανύουν περίοδο λοχείας. Στις περιπτώσεις αυτές ο υπεύθυνος του </w:t>
      </w:r>
      <w:proofErr w:type="spellStart"/>
      <w:r w:rsidRPr="00C951C6">
        <w:rPr>
          <w:rFonts w:ascii="Verdana" w:eastAsiaTheme="minorHAnsi" w:hAnsi="Verdana"/>
          <w:sz w:val="20"/>
        </w:rPr>
        <w:t>παρόχου</w:t>
      </w:r>
      <w:proofErr w:type="spellEnd"/>
      <w:r w:rsidRPr="00C951C6">
        <w:rPr>
          <w:rFonts w:ascii="Verdana" w:eastAsiaTheme="minorHAnsi" w:hAnsi="Verdana"/>
          <w:sz w:val="20"/>
        </w:rPr>
        <w:t xml:space="preserve"> θα πρέπει να μεσολαβήσει και να βοηθήσει τον καταρτιζόμενο να καλύψει τη διδακτική ύλη, για να μπορέσει να παρακολουθήσει απρόσκοπτα τη συνέχεια του προγράμματος. Καταρτιζόμενοι που έχουν πραγματοποιήσει απουσίες άνω των ανωτέρω επιτρεπτών ορίων απουσιών δεν δικαιούνται οποιασδήποτε αμοιβής και δεν τους χορηγείται βεβαίωση παρακολούθησης του προγράμματος.</w:t>
      </w:r>
    </w:p>
    <w:p w:rsidR="00123CAC" w:rsidRPr="00C951C6" w:rsidRDefault="00123CAC" w:rsidP="00123CAC">
      <w:pPr>
        <w:numPr>
          <w:ilvl w:val="0"/>
          <w:numId w:val="21"/>
        </w:numPr>
        <w:spacing w:before="0" w:after="120"/>
        <w:ind w:left="357" w:hanging="357"/>
        <w:contextualSpacing/>
        <w:jc w:val="both"/>
        <w:rPr>
          <w:rFonts w:ascii="Verdana" w:eastAsiaTheme="minorHAnsi" w:hAnsi="Verdana"/>
          <w:sz w:val="20"/>
        </w:rPr>
      </w:pPr>
      <w:r w:rsidRPr="00C951C6">
        <w:rPr>
          <w:rFonts w:ascii="Verdana" w:eastAsiaTheme="minorHAnsi" w:hAnsi="Verdana"/>
          <w:sz w:val="20"/>
        </w:rPr>
        <w:t xml:space="preserve">Σε περίπτωση αδυναμία συμμετοχής των ωφελουμένων στην πρώτη εξέταση πιστοποίησης γνώσεων και δεξιοτήτων, ο ωφελούμενος δύναται να συμμετάσχει στη δεύτερη προγραμματισμένη εξέταση (επανεξέταση). Σε εξαιρετικές περιπτώσεις, κατά τις οποίες ο ωφελούμενος, κατόπιν αιτιολόγησης, αδυνατεί να συμμετάσχει στις εξετάσεις και στις επανεξετάσεις πιστοποίησης γνώσεων και δεξιοτήτων, δύναται να εξεταστεί σε διαφορετική ημερομηνία, υπό την προϋπόθεση ότι ο φορέας πιστοποίησης δύναται να διενεργήσει εξετάσεις σε ημερομηνίες άλλες από τις προγραμματισμένες, εντός του ορίου που ορίζει η παρούσα. </w:t>
      </w:r>
    </w:p>
    <w:p w:rsidR="00123CAC" w:rsidRPr="00C951C6" w:rsidRDefault="00123CAC" w:rsidP="00123CAC">
      <w:pPr>
        <w:numPr>
          <w:ilvl w:val="0"/>
          <w:numId w:val="21"/>
        </w:numPr>
        <w:spacing w:before="0"/>
        <w:contextualSpacing/>
        <w:jc w:val="both"/>
        <w:rPr>
          <w:rFonts w:ascii="Verdana" w:eastAsiaTheme="minorHAnsi" w:hAnsi="Verdana"/>
          <w:spacing w:val="3"/>
          <w:sz w:val="20"/>
        </w:rPr>
      </w:pPr>
      <w:r w:rsidRPr="00C951C6">
        <w:rPr>
          <w:rFonts w:ascii="Verdana" w:eastAsiaTheme="minorHAnsi" w:hAnsi="Verdana"/>
          <w:sz w:val="20"/>
        </w:rPr>
        <w:t>Στην περίπτωση που ωφελούμενος υπερβεί το ως άνω επιτρεπόμενο όριο απουσιών ή δεν συμμετάσχει στις εξετάσεις πιστοποίησης χάνει το δικαίωμα του εκπαιδευτικού επιδόματος. Κατά την έναρξη της συμμετοχής του στη δράση, ο ωφελούμενος υποχρεούται να συμπληρώσει τα ερωτηματολόγια για τη συλλογή πληροφοριακών στοιχείων που αφορούν σε προσωπικά δεδομένα, συμπεριλαμβανομένων και ευαίσθητων, για την περαιτέρω επεξεργασία τους από τις αρμόδιες υπηρεσίες και την αξιοποίησή τους στο πλαίσιο της παρακολούθησης της δράσης μέσω στατιστικών στοιχείων (δεικτών) και των προβλεπόμενων ερευνών και αξιολογήσεων, σύμφωνα με τις ισχύουσες νομοθετικές διατάξεις του Ευρωπαϊκού Κοινωνικού Ταμείου και τα προβλεπόμενα στο Ν.2472/1997.</w:t>
      </w:r>
    </w:p>
    <w:p w:rsidR="00123CAC" w:rsidRPr="00C951C6" w:rsidRDefault="00123CAC" w:rsidP="00B90F90">
      <w:pPr>
        <w:pStyle w:val="3"/>
        <w:rPr>
          <w:rFonts w:ascii="Verdana" w:eastAsia="Times New Roman" w:hAnsi="Verdana"/>
          <w:sz w:val="20"/>
          <w:lang w:eastAsia="el-GR"/>
        </w:rPr>
      </w:pPr>
      <w:bookmarkStart w:id="8" w:name="_Toc399508056"/>
      <w:r w:rsidRPr="00C951C6">
        <w:rPr>
          <w:rFonts w:ascii="Verdana" w:eastAsia="Times New Roman" w:hAnsi="Verdana"/>
          <w:sz w:val="20"/>
          <w:lang w:eastAsia="el-GR"/>
        </w:rPr>
        <w:t>Υποχρεώσεις Παρόχων κατάρτισης.</w:t>
      </w:r>
      <w:bookmarkEnd w:id="8"/>
    </w:p>
    <w:p w:rsidR="00123CAC" w:rsidRPr="00C951C6" w:rsidRDefault="00123CAC" w:rsidP="00123CAC">
      <w:pPr>
        <w:numPr>
          <w:ilvl w:val="0"/>
          <w:numId w:val="21"/>
        </w:numPr>
        <w:spacing w:before="0"/>
        <w:contextualSpacing/>
        <w:jc w:val="both"/>
        <w:rPr>
          <w:rFonts w:ascii="Verdana" w:eastAsiaTheme="minorHAnsi" w:hAnsi="Verdana"/>
          <w:sz w:val="20"/>
        </w:rPr>
      </w:pPr>
      <w:r w:rsidRPr="00C951C6">
        <w:rPr>
          <w:rFonts w:ascii="Verdana" w:eastAsiaTheme="minorHAnsi" w:hAnsi="Verdana"/>
          <w:sz w:val="20"/>
        </w:rPr>
        <w:t xml:space="preserve">Κατά την υλοποίηση προγραμμάτων θεωρητικής κατάρτισης των οποίων η ημερήσια διάρκεια ξεπερνά τις τρεις (3) ώρες, χορηγούνται από τον </w:t>
      </w:r>
      <w:proofErr w:type="spellStart"/>
      <w:r w:rsidRPr="00C951C6">
        <w:rPr>
          <w:rFonts w:ascii="Verdana" w:eastAsiaTheme="minorHAnsi" w:hAnsi="Verdana"/>
          <w:sz w:val="20"/>
        </w:rPr>
        <w:t>πάροχο</w:t>
      </w:r>
      <w:proofErr w:type="spellEnd"/>
      <w:r w:rsidRPr="00C951C6">
        <w:rPr>
          <w:rFonts w:ascii="Verdana" w:eastAsiaTheme="minorHAnsi" w:hAnsi="Verdana"/>
          <w:sz w:val="20"/>
        </w:rPr>
        <w:t xml:space="preserve"> κατάρτισης προς τους καταρτιζόμενους εδέσματα και αναψυκτικά/καφέδες. </w:t>
      </w:r>
    </w:p>
    <w:p w:rsidR="00123CAC" w:rsidRPr="00C951C6" w:rsidRDefault="00123CAC" w:rsidP="00A75283">
      <w:pPr>
        <w:numPr>
          <w:ilvl w:val="0"/>
          <w:numId w:val="21"/>
        </w:numPr>
        <w:spacing w:before="0"/>
        <w:contextualSpacing/>
        <w:jc w:val="both"/>
        <w:rPr>
          <w:rFonts w:ascii="Verdana" w:eastAsiaTheme="minorHAnsi" w:hAnsi="Verdana"/>
          <w:sz w:val="20"/>
        </w:rPr>
      </w:pPr>
      <w:r w:rsidRPr="00C951C6">
        <w:rPr>
          <w:rFonts w:ascii="Verdana" w:eastAsiaTheme="minorHAnsi" w:hAnsi="Verdana"/>
          <w:sz w:val="20"/>
        </w:rPr>
        <w:lastRenderedPageBreak/>
        <w:t xml:space="preserve">Οι </w:t>
      </w:r>
      <w:proofErr w:type="spellStart"/>
      <w:r w:rsidRPr="00C951C6">
        <w:rPr>
          <w:rFonts w:ascii="Verdana" w:eastAsiaTheme="minorHAnsi" w:hAnsi="Verdana"/>
          <w:sz w:val="20"/>
        </w:rPr>
        <w:t>πάροχοι</w:t>
      </w:r>
      <w:proofErr w:type="spellEnd"/>
      <w:r w:rsidRPr="00C951C6">
        <w:rPr>
          <w:rFonts w:ascii="Verdana" w:eastAsiaTheme="minorHAnsi" w:hAnsi="Verdana"/>
          <w:sz w:val="20"/>
        </w:rPr>
        <w:t xml:space="preserve"> κατάρτισης υποχρεούνται να διαθέσουν στους ωφελούμενους τα ερωτηματολόγια για τη συλλογή πληροφοριακών στοιχείων κατά την έναρξη (και μετά τη λήξη) της συμμετοχής των ωφελουμένων στη δράση, να συλλέξουν τα δεδομένα των απαντήσεων των ωφελουμένων τα οποία αφορούν σε προσωπικά δεδομένα, συμπεριλαμβανομένων και ευαίσθητων, και να τα εισαγάγουν στην προβλεπόμενη εφαρμογή της ηλεκτρονικής ιστοσελίδας για την περαιτέρω επεξεργασία τους από τις αρμόδιες υπηρεσίες και την αξιοποίησή τους στο πλαίσιο της παρακολούθησης της δράσης μέσω στατιστικών στοιχείων (δεικτών) και των προβλεπόμενων ερευνών και αξιολογήσεων, σύμφωνα με τις ισχύουσες νομοθετικές διατάξεις του Ευρωπαϊκού Κοινωνικού Ταμείου και τα προβλεπόμενα στον Ν. 2472/97.</w:t>
      </w:r>
    </w:p>
    <w:p w:rsidR="00123CAC" w:rsidRPr="00C951C6" w:rsidRDefault="00C951C6" w:rsidP="00B90F90">
      <w:pPr>
        <w:pStyle w:val="1"/>
        <w:rPr>
          <w:rFonts w:ascii="Verdana" w:eastAsia="Times New Roman" w:hAnsi="Verdana"/>
          <w:sz w:val="22"/>
          <w:lang w:eastAsia="el-GR"/>
        </w:rPr>
      </w:pPr>
      <w:r w:rsidRPr="00C951C6">
        <w:rPr>
          <w:rFonts w:ascii="Verdana" w:eastAsia="Times New Roman" w:hAnsi="Verdana"/>
          <w:sz w:val="22"/>
          <w:lang w:eastAsia="el-GR"/>
        </w:rPr>
        <w:t>Εκπαιδευτές</w:t>
      </w:r>
    </w:p>
    <w:p w:rsidR="00123CAC" w:rsidRPr="00C951C6" w:rsidRDefault="00123CAC" w:rsidP="00B90F90">
      <w:pPr>
        <w:spacing w:before="0"/>
        <w:contextualSpacing/>
        <w:jc w:val="both"/>
        <w:rPr>
          <w:rFonts w:ascii="Verdana" w:eastAsiaTheme="minorHAnsi" w:hAnsi="Verdana"/>
          <w:sz w:val="20"/>
        </w:rPr>
      </w:pPr>
      <w:r w:rsidRPr="00C951C6">
        <w:rPr>
          <w:rFonts w:ascii="Verdana" w:eastAsiaTheme="minorHAnsi" w:hAnsi="Verdana"/>
          <w:sz w:val="20"/>
        </w:rPr>
        <w:t>Οι εκπαιδευτές θεωρητικής κατάρτισης</w:t>
      </w:r>
      <w:r w:rsidR="00175813">
        <w:rPr>
          <w:rFonts w:ascii="Verdana" w:eastAsiaTheme="minorHAnsi" w:hAnsi="Verdana"/>
          <w:sz w:val="20"/>
        </w:rPr>
        <w:t xml:space="preserve"> θα </w:t>
      </w:r>
      <w:r w:rsidRPr="00C951C6">
        <w:rPr>
          <w:rFonts w:ascii="Verdana" w:eastAsiaTheme="minorHAnsi" w:hAnsi="Verdana"/>
          <w:sz w:val="20"/>
        </w:rPr>
        <w:t>προέρχονται από το μητρώο πιστοποιημένων εκπαιδευτών του ΕΟΠΠΕΠ. Εξαιρετικά,</w:t>
      </w:r>
      <w:r w:rsidR="00D2531D" w:rsidRPr="00C951C6">
        <w:rPr>
          <w:rFonts w:ascii="Verdana" w:eastAsiaTheme="minorHAnsi" w:hAnsi="Verdana"/>
          <w:sz w:val="20"/>
        </w:rPr>
        <w:t xml:space="preserve"> </w:t>
      </w:r>
      <w:r w:rsidRPr="00C951C6">
        <w:rPr>
          <w:rFonts w:ascii="Verdana" w:eastAsiaTheme="minorHAnsi" w:hAnsi="Verdana"/>
          <w:sz w:val="20"/>
        </w:rPr>
        <w:t>σε περιοχές και θεματικά αντικείμενα κατάρτισης όπου τεκμηριώνεται η έλλειψη ή η ανεπάρκεια πιστοποιημένων εκπα</w:t>
      </w:r>
      <w:r w:rsidR="00175813">
        <w:rPr>
          <w:rFonts w:ascii="Verdana" w:eastAsiaTheme="minorHAnsi" w:hAnsi="Verdana"/>
          <w:sz w:val="20"/>
        </w:rPr>
        <w:t>ιδευτών σε συγκεκριμένα ΣΤΕΠ,</w:t>
      </w:r>
      <w:r w:rsidRPr="00C951C6">
        <w:rPr>
          <w:rFonts w:ascii="Verdana" w:eastAsiaTheme="minorHAnsi" w:hAnsi="Verdana"/>
          <w:sz w:val="20"/>
        </w:rPr>
        <w:t xml:space="preserve"> παρέχεται η δυνατότητα αξιοποίησης μη πιστοποιημένων εκπαιδευτών ενηλίκων σε ποσοστό που</w:t>
      </w:r>
      <w:r w:rsidR="00D2531D" w:rsidRPr="00C951C6">
        <w:rPr>
          <w:rFonts w:ascii="Verdana" w:eastAsiaTheme="minorHAnsi" w:hAnsi="Verdana"/>
          <w:sz w:val="20"/>
        </w:rPr>
        <w:t xml:space="preserve"> </w:t>
      </w:r>
      <w:r w:rsidRPr="00C951C6">
        <w:rPr>
          <w:rFonts w:ascii="Verdana" w:eastAsiaTheme="minorHAnsi" w:hAnsi="Verdana"/>
          <w:sz w:val="20"/>
        </w:rPr>
        <w:t>δεν υπερβαίνει το</w:t>
      </w:r>
      <w:r w:rsidR="00D2531D" w:rsidRPr="00C951C6">
        <w:rPr>
          <w:rFonts w:ascii="Verdana" w:eastAsiaTheme="minorHAnsi" w:hAnsi="Verdana"/>
          <w:sz w:val="20"/>
        </w:rPr>
        <w:t xml:space="preserve"> </w:t>
      </w:r>
      <w:r w:rsidRPr="00C951C6">
        <w:rPr>
          <w:rFonts w:ascii="Verdana" w:eastAsiaTheme="minorHAnsi" w:hAnsi="Verdana"/>
          <w:sz w:val="20"/>
        </w:rPr>
        <w:t>20% του συνόλου των ωρών κατάρτισης.</w:t>
      </w:r>
    </w:p>
    <w:p w:rsidR="00DA130B" w:rsidRDefault="00DA130B" w:rsidP="00123CAC">
      <w:pPr>
        <w:spacing w:before="0"/>
        <w:ind w:left="360"/>
        <w:contextualSpacing/>
        <w:jc w:val="both"/>
        <w:rPr>
          <w:rFonts w:ascii="Verdana" w:eastAsiaTheme="minorHAnsi" w:hAnsi="Verdana"/>
          <w:sz w:val="20"/>
        </w:rPr>
      </w:pPr>
    </w:p>
    <w:p w:rsidR="00A0544E" w:rsidRDefault="00A0544E" w:rsidP="00123CAC">
      <w:pPr>
        <w:spacing w:before="0"/>
        <w:ind w:left="360"/>
        <w:contextualSpacing/>
        <w:jc w:val="both"/>
        <w:rPr>
          <w:rFonts w:ascii="Verdana" w:eastAsiaTheme="minorHAnsi" w:hAnsi="Verdana"/>
          <w:sz w:val="20"/>
        </w:rPr>
      </w:pPr>
    </w:p>
    <w:p w:rsidR="00123CAC" w:rsidRPr="00C951C6" w:rsidRDefault="00123CAC" w:rsidP="00123CAC">
      <w:pPr>
        <w:spacing w:before="0"/>
        <w:ind w:left="360"/>
        <w:contextualSpacing/>
        <w:jc w:val="both"/>
        <w:rPr>
          <w:rFonts w:ascii="Verdana" w:eastAsiaTheme="minorHAnsi" w:hAnsi="Verdana"/>
          <w:sz w:val="20"/>
        </w:rPr>
      </w:pPr>
    </w:p>
    <w:bookmarkEnd w:id="0"/>
    <w:p w:rsidR="00CB1189" w:rsidRPr="00C951C6" w:rsidRDefault="00CB1189" w:rsidP="005B1F9D">
      <w:pPr>
        <w:spacing w:after="120" w:line="312" w:lineRule="auto"/>
        <w:jc w:val="both"/>
        <w:rPr>
          <w:rFonts w:ascii="Verdana" w:hAnsi="Verdana" w:cstheme="minorHAnsi"/>
          <w:sz w:val="20"/>
        </w:rPr>
      </w:pPr>
    </w:p>
    <w:sectPr w:rsidR="00CB1189" w:rsidRPr="00C951C6" w:rsidSect="00C951C6">
      <w:footerReference w:type="default" r:id="rId9"/>
      <w:pgSz w:w="11906" w:h="16838"/>
      <w:pgMar w:top="993" w:right="1274" w:bottom="1440" w:left="1276"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420" w:rsidRDefault="00C50420" w:rsidP="00C979EF">
      <w:pPr>
        <w:spacing w:before="0" w:after="0" w:line="240" w:lineRule="auto"/>
      </w:pPr>
      <w:r>
        <w:separator/>
      </w:r>
    </w:p>
  </w:endnote>
  <w:endnote w:type="continuationSeparator" w:id="0">
    <w:p w:rsidR="00C50420" w:rsidRDefault="00C50420" w:rsidP="00C979E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Constantia">
    <w:panose1 w:val="02030602050306030303"/>
    <w:charset w:val="A1"/>
    <w:family w:val="roman"/>
    <w:pitch w:val="variable"/>
    <w:sig w:usb0="A00002EF" w:usb1="4000204B"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Bold">
    <w:panose1 w:val="00000000000000000000"/>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4"/>
      <w:tblW w:w="100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2"/>
      <w:gridCol w:w="6723"/>
      <w:gridCol w:w="1675"/>
    </w:tblGrid>
    <w:tr w:rsidR="00C951C6" w:rsidRPr="00B95108" w:rsidTr="007E7F03">
      <w:trPr>
        <w:trHeight w:val="847"/>
        <w:jc w:val="center"/>
      </w:trPr>
      <w:tc>
        <w:tcPr>
          <w:tcW w:w="1672" w:type="dxa"/>
          <w:tcMar>
            <w:left w:w="0" w:type="dxa"/>
            <w:right w:w="0" w:type="dxa"/>
          </w:tcMar>
        </w:tcPr>
        <w:p w:rsidR="00C951C6" w:rsidRPr="008E2CA5" w:rsidRDefault="00C951C6" w:rsidP="007E7F03">
          <w:pPr>
            <w:pStyle w:val="af2"/>
            <w:tabs>
              <w:tab w:val="clear" w:pos="4153"/>
              <w:tab w:val="clear" w:pos="8306"/>
            </w:tabs>
            <w:jc w:val="center"/>
            <w:rPr>
              <w:rFonts w:ascii="Verdana" w:hAnsi="Verdana"/>
              <w:sz w:val="12"/>
              <w:szCs w:val="20"/>
            </w:rPr>
          </w:pPr>
          <w:r w:rsidRPr="008E2CA5">
            <w:rPr>
              <w:rFonts w:ascii="Verdana" w:hAnsi="Verdana" w:cs="Arial"/>
              <w:noProof/>
              <w:sz w:val="12"/>
              <w:lang w:eastAsia="el-GR"/>
            </w:rPr>
            <w:drawing>
              <wp:inline distT="0" distB="0" distL="0" distR="0">
                <wp:extent cx="583596" cy="396367"/>
                <wp:effectExtent l="0" t="0" r="6985" b="3810"/>
                <wp:docPr id="46" name="Εικόνα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637" cy="401829"/>
                        </a:xfrm>
                        <a:prstGeom prst="rect">
                          <a:avLst/>
                        </a:prstGeom>
                        <a:noFill/>
                        <a:ln>
                          <a:noFill/>
                        </a:ln>
                      </pic:spPr>
                    </pic:pic>
                  </a:graphicData>
                </a:graphic>
              </wp:inline>
            </w:drawing>
          </w:r>
        </w:p>
        <w:p w:rsidR="00C951C6" w:rsidRPr="002A6790" w:rsidRDefault="00C951C6" w:rsidP="00C951C6">
          <w:pPr>
            <w:pStyle w:val="af2"/>
            <w:tabs>
              <w:tab w:val="clear" w:pos="4153"/>
              <w:tab w:val="clear" w:pos="8306"/>
            </w:tabs>
            <w:spacing w:before="0"/>
            <w:jc w:val="center"/>
            <w:rPr>
              <w:rFonts w:ascii="Verdana" w:hAnsi="Verdana"/>
              <w:sz w:val="10"/>
              <w:szCs w:val="10"/>
            </w:rPr>
          </w:pPr>
          <w:r>
            <w:rPr>
              <w:rFonts w:ascii="Verdana" w:hAnsi="Verdana" w:cs="Tahoma"/>
              <w:color w:val="000000"/>
              <w:sz w:val="10"/>
              <w:szCs w:val="10"/>
            </w:rPr>
            <w:t>Ευρωπαϊκό Κοινωνικό Ταμείο</w:t>
          </w:r>
        </w:p>
      </w:tc>
      <w:tc>
        <w:tcPr>
          <w:tcW w:w="6723" w:type="dxa"/>
          <w:tcMar>
            <w:left w:w="57" w:type="dxa"/>
            <w:right w:w="57" w:type="dxa"/>
          </w:tcMar>
          <w:vAlign w:val="bottom"/>
        </w:tcPr>
        <w:p w:rsidR="00C951C6" w:rsidRDefault="00C951C6" w:rsidP="007E7F03">
          <w:pPr>
            <w:pStyle w:val="af2"/>
            <w:jc w:val="center"/>
            <w:rPr>
              <w:rFonts w:ascii="Verdana" w:hAnsi="Verdana"/>
              <w:i/>
              <w:color w:val="7F7F7F" w:themeColor="text1" w:themeTint="80"/>
              <w:sz w:val="12"/>
              <w:szCs w:val="12"/>
            </w:rPr>
          </w:pPr>
        </w:p>
        <w:p w:rsidR="00C951C6" w:rsidRPr="009B3F23" w:rsidRDefault="00C951C6" w:rsidP="00C951C6">
          <w:pPr>
            <w:pStyle w:val="af2"/>
            <w:spacing w:before="0"/>
            <w:jc w:val="center"/>
            <w:rPr>
              <w:rFonts w:ascii="Verdana" w:hAnsi="Verdana"/>
              <w:b/>
              <w:i/>
              <w:color w:val="7F7F7F" w:themeColor="text1" w:themeTint="80"/>
              <w:sz w:val="12"/>
              <w:szCs w:val="12"/>
            </w:rPr>
          </w:pPr>
          <w:r w:rsidRPr="002A6790">
            <w:rPr>
              <w:rFonts w:ascii="Verdana" w:hAnsi="Verdana"/>
              <w:i/>
              <w:color w:val="7F7F7F" w:themeColor="text1" w:themeTint="80"/>
              <w:sz w:val="12"/>
              <w:szCs w:val="12"/>
            </w:rPr>
            <w:t xml:space="preserve">Σελίδα </w:t>
          </w:r>
          <w:r w:rsidR="00BB6DC5" w:rsidRPr="002A6790">
            <w:rPr>
              <w:rFonts w:ascii="Verdana" w:hAnsi="Verdana"/>
              <w:b/>
              <w:i/>
              <w:color w:val="7F7F7F" w:themeColor="text1" w:themeTint="80"/>
              <w:sz w:val="12"/>
              <w:szCs w:val="12"/>
            </w:rPr>
            <w:fldChar w:fldCharType="begin"/>
          </w:r>
          <w:r w:rsidRPr="002A6790">
            <w:rPr>
              <w:rFonts w:ascii="Verdana" w:hAnsi="Verdana"/>
              <w:b/>
              <w:i/>
              <w:color w:val="7F7F7F" w:themeColor="text1" w:themeTint="80"/>
              <w:sz w:val="12"/>
              <w:szCs w:val="12"/>
            </w:rPr>
            <w:instrText>PAGE  \* Arabic  \* MERGEFORMAT</w:instrText>
          </w:r>
          <w:r w:rsidR="00BB6DC5" w:rsidRPr="002A6790">
            <w:rPr>
              <w:rFonts w:ascii="Verdana" w:hAnsi="Verdana"/>
              <w:b/>
              <w:i/>
              <w:color w:val="7F7F7F" w:themeColor="text1" w:themeTint="80"/>
              <w:sz w:val="12"/>
              <w:szCs w:val="12"/>
            </w:rPr>
            <w:fldChar w:fldCharType="separate"/>
          </w:r>
          <w:r w:rsidR="000A1AF7">
            <w:rPr>
              <w:rFonts w:ascii="Verdana" w:hAnsi="Verdana"/>
              <w:b/>
              <w:i/>
              <w:noProof/>
              <w:color w:val="7F7F7F" w:themeColor="text1" w:themeTint="80"/>
              <w:sz w:val="12"/>
              <w:szCs w:val="12"/>
            </w:rPr>
            <w:t>1</w:t>
          </w:r>
          <w:r w:rsidR="00BB6DC5" w:rsidRPr="002A6790">
            <w:rPr>
              <w:rFonts w:ascii="Verdana" w:hAnsi="Verdana"/>
              <w:b/>
              <w:i/>
              <w:color w:val="7F7F7F" w:themeColor="text1" w:themeTint="80"/>
              <w:sz w:val="12"/>
              <w:szCs w:val="12"/>
            </w:rPr>
            <w:fldChar w:fldCharType="end"/>
          </w:r>
          <w:r w:rsidRPr="002A6790">
            <w:rPr>
              <w:rFonts w:ascii="Verdana" w:hAnsi="Verdana"/>
              <w:i/>
              <w:color w:val="7F7F7F" w:themeColor="text1" w:themeTint="80"/>
              <w:sz w:val="12"/>
              <w:szCs w:val="12"/>
            </w:rPr>
            <w:t xml:space="preserve"> από </w:t>
          </w:r>
          <w:r w:rsidR="00C50420">
            <w:fldChar w:fldCharType="begin"/>
          </w:r>
          <w:r w:rsidR="00C50420">
            <w:instrText>NUMPAGES  \* Arabic  \* MERGEFORMAT</w:instrText>
          </w:r>
          <w:r w:rsidR="00C50420">
            <w:fldChar w:fldCharType="separate"/>
          </w:r>
          <w:r w:rsidR="000A1AF7" w:rsidRPr="000A1AF7">
            <w:rPr>
              <w:rFonts w:ascii="Verdana" w:hAnsi="Verdana"/>
              <w:b/>
              <w:i/>
              <w:noProof/>
              <w:color w:val="7F7F7F" w:themeColor="text1" w:themeTint="80"/>
              <w:sz w:val="12"/>
              <w:szCs w:val="12"/>
            </w:rPr>
            <w:t>4</w:t>
          </w:r>
          <w:r w:rsidR="00C50420">
            <w:rPr>
              <w:rFonts w:ascii="Verdana" w:hAnsi="Verdana"/>
              <w:b/>
              <w:i/>
              <w:noProof/>
              <w:color w:val="7F7F7F" w:themeColor="text1" w:themeTint="80"/>
              <w:sz w:val="12"/>
              <w:szCs w:val="12"/>
            </w:rPr>
            <w:fldChar w:fldCharType="end"/>
          </w:r>
        </w:p>
      </w:tc>
      <w:tc>
        <w:tcPr>
          <w:tcW w:w="1675" w:type="dxa"/>
          <w:tcMar>
            <w:left w:w="0" w:type="dxa"/>
            <w:right w:w="0" w:type="dxa"/>
          </w:tcMar>
        </w:tcPr>
        <w:p w:rsidR="00C951C6" w:rsidRPr="00B95108" w:rsidRDefault="00C951C6" w:rsidP="007E7F03">
          <w:pPr>
            <w:pStyle w:val="af2"/>
            <w:tabs>
              <w:tab w:val="clear" w:pos="4153"/>
              <w:tab w:val="clear" w:pos="8306"/>
            </w:tabs>
            <w:jc w:val="center"/>
            <w:rPr>
              <w:sz w:val="20"/>
              <w:szCs w:val="20"/>
            </w:rPr>
          </w:pPr>
          <w:r w:rsidRPr="00B95108">
            <w:rPr>
              <w:rFonts w:cs="Arial"/>
              <w:noProof/>
              <w:sz w:val="24"/>
              <w:lang w:eastAsia="el-GR"/>
            </w:rPr>
            <w:drawing>
              <wp:inline distT="0" distB="0" distL="0" distR="0">
                <wp:extent cx="609268" cy="368596"/>
                <wp:effectExtent l="0" t="0" r="635" b="0"/>
                <wp:docPr id="47" name="Εικόνα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759" cy="374943"/>
                        </a:xfrm>
                        <a:prstGeom prst="rect">
                          <a:avLst/>
                        </a:prstGeom>
                        <a:noFill/>
                        <a:ln>
                          <a:noFill/>
                        </a:ln>
                      </pic:spPr>
                    </pic:pic>
                  </a:graphicData>
                </a:graphic>
              </wp:inline>
            </w:drawing>
          </w:r>
        </w:p>
      </w:tc>
    </w:tr>
    <w:tr w:rsidR="00C951C6" w:rsidRPr="00C951C6" w:rsidTr="007E7F03">
      <w:trPr>
        <w:jc w:val="center"/>
      </w:trPr>
      <w:tc>
        <w:tcPr>
          <w:tcW w:w="10070" w:type="dxa"/>
          <w:gridSpan w:val="3"/>
          <w:tcMar>
            <w:left w:w="0" w:type="dxa"/>
            <w:right w:w="0" w:type="dxa"/>
          </w:tcMar>
        </w:tcPr>
        <w:p w:rsidR="00C951C6" w:rsidRPr="00C951C6" w:rsidRDefault="00C951C6" w:rsidP="00C951C6">
          <w:pPr>
            <w:pStyle w:val="af2"/>
            <w:spacing w:before="0"/>
            <w:jc w:val="center"/>
            <w:rPr>
              <w:rFonts w:ascii="Verdana" w:hAnsi="Verdana"/>
              <w:i/>
              <w:color w:val="7F7F7F" w:themeColor="text1" w:themeTint="80"/>
              <w:sz w:val="2"/>
              <w:szCs w:val="2"/>
            </w:rPr>
          </w:pPr>
        </w:p>
      </w:tc>
    </w:tr>
  </w:tbl>
  <w:p w:rsidR="00C979EF" w:rsidRPr="00C951C6" w:rsidRDefault="00C979EF" w:rsidP="00C951C6">
    <w:pPr>
      <w:pStyle w:val="af2"/>
      <w:spacing w:before="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420" w:rsidRDefault="00C50420" w:rsidP="00C979EF">
      <w:pPr>
        <w:spacing w:before="0" w:after="0" w:line="240" w:lineRule="auto"/>
      </w:pPr>
      <w:r>
        <w:separator/>
      </w:r>
    </w:p>
  </w:footnote>
  <w:footnote w:type="continuationSeparator" w:id="0">
    <w:p w:rsidR="00C50420" w:rsidRDefault="00C50420" w:rsidP="00C979EF">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024"/>
    <w:multiLevelType w:val="hybridMultilevel"/>
    <w:tmpl w:val="D9842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A3BD5"/>
    <w:multiLevelType w:val="hybridMultilevel"/>
    <w:tmpl w:val="656E8EC8"/>
    <w:lvl w:ilvl="0" w:tplc="8F8A49CA">
      <w:numFmt w:val="bullet"/>
      <w:lvlText w:val="-"/>
      <w:lvlJc w:val="left"/>
      <w:pPr>
        <w:ind w:left="1080" w:hanging="360"/>
      </w:pPr>
      <w:rPr>
        <w:rFonts w:ascii="Book Antiqua" w:eastAsia="Times New Roman" w:hAnsi="Book Antiqua" w:hint="default"/>
      </w:rPr>
    </w:lvl>
    <w:lvl w:ilvl="1" w:tplc="2B7E0DB6">
      <w:start w:val="1"/>
      <w:numFmt w:val="upperRoman"/>
      <w:lvlText w:val="%2."/>
      <w:lvlJc w:val="left"/>
      <w:pPr>
        <w:ind w:left="2160" w:hanging="720"/>
      </w:pPr>
      <w:rPr>
        <w:rFonts w:hint="default"/>
      </w:r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nsid w:val="084565E1"/>
    <w:multiLevelType w:val="multilevel"/>
    <w:tmpl w:val="B29C8734"/>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
    <w:nsid w:val="0B916DEF"/>
    <w:multiLevelType w:val="hybridMultilevel"/>
    <w:tmpl w:val="86C006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F084E06"/>
    <w:multiLevelType w:val="hybridMultilevel"/>
    <w:tmpl w:val="F254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49296B"/>
    <w:multiLevelType w:val="hybridMultilevel"/>
    <w:tmpl w:val="3E92B4D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1D9D3E56"/>
    <w:multiLevelType w:val="hybridMultilevel"/>
    <w:tmpl w:val="11DEBAE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1C542B5"/>
    <w:multiLevelType w:val="multilevel"/>
    <w:tmpl w:val="2828F51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1E143D"/>
    <w:multiLevelType w:val="hybridMultilevel"/>
    <w:tmpl w:val="16A2C19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226D5F29"/>
    <w:multiLevelType w:val="hybridMultilevel"/>
    <w:tmpl w:val="05968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9C054E"/>
    <w:multiLevelType w:val="hybridMultilevel"/>
    <w:tmpl w:val="655634B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1567DF9"/>
    <w:multiLevelType w:val="multilevel"/>
    <w:tmpl w:val="76D438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1C473A5"/>
    <w:multiLevelType w:val="multilevel"/>
    <w:tmpl w:val="1A883A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B868FB"/>
    <w:multiLevelType w:val="hybridMultilevel"/>
    <w:tmpl w:val="8BBAE89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B83FDC"/>
    <w:multiLevelType w:val="multilevel"/>
    <w:tmpl w:val="00DA12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8407149"/>
    <w:multiLevelType w:val="hybridMultilevel"/>
    <w:tmpl w:val="7C36A9B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nsid w:val="4E304E1E"/>
    <w:multiLevelType w:val="hybridMultilevel"/>
    <w:tmpl w:val="D098EE7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54807E41"/>
    <w:multiLevelType w:val="hybridMultilevel"/>
    <w:tmpl w:val="C4BA8B7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nsid w:val="56CF1663"/>
    <w:multiLevelType w:val="hybridMultilevel"/>
    <w:tmpl w:val="0F3CB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AF013C"/>
    <w:multiLevelType w:val="multilevel"/>
    <w:tmpl w:val="08808D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5C253444"/>
    <w:multiLevelType w:val="multilevel"/>
    <w:tmpl w:val="A46647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E52416F"/>
    <w:multiLevelType w:val="hybridMultilevel"/>
    <w:tmpl w:val="6706C6CA"/>
    <w:lvl w:ilvl="0" w:tplc="0408000F">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5FE10608"/>
    <w:multiLevelType w:val="hybridMultilevel"/>
    <w:tmpl w:val="3F38A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7F1C7C"/>
    <w:multiLevelType w:val="hybridMultilevel"/>
    <w:tmpl w:val="77F2ECCC"/>
    <w:lvl w:ilvl="0" w:tplc="0E58984E">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E200D46"/>
    <w:multiLevelType w:val="hybridMultilevel"/>
    <w:tmpl w:val="D6DE8C3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6ED814AF"/>
    <w:multiLevelType w:val="multilevel"/>
    <w:tmpl w:val="50C8656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5F5152C"/>
    <w:multiLevelType w:val="hybridMultilevel"/>
    <w:tmpl w:val="D78816E0"/>
    <w:lvl w:ilvl="0" w:tplc="0408001B">
      <w:start w:val="1"/>
      <w:numFmt w:val="lowerRoman"/>
      <w:lvlText w:val="%1."/>
      <w:lvlJc w:val="righ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B460EF6"/>
    <w:multiLevelType w:val="hybridMultilevel"/>
    <w:tmpl w:val="5A5CF3F6"/>
    <w:lvl w:ilvl="0" w:tplc="04080005">
      <w:start w:val="1"/>
      <w:numFmt w:val="bullet"/>
      <w:lvlText w:val=""/>
      <w:lvlJc w:val="left"/>
      <w:pPr>
        <w:ind w:left="770" w:hanging="360"/>
      </w:pPr>
      <w:rPr>
        <w:rFonts w:ascii="Wingdings" w:hAnsi="Wingdings" w:hint="default"/>
      </w:rPr>
    </w:lvl>
    <w:lvl w:ilvl="1" w:tplc="04080003">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num w:numId="1">
    <w:abstractNumId w:val="7"/>
  </w:num>
  <w:num w:numId="2">
    <w:abstractNumId w:val="11"/>
  </w:num>
  <w:num w:numId="3">
    <w:abstractNumId w:val="20"/>
  </w:num>
  <w:num w:numId="4">
    <w:abstractNumId w:val="7"/>
  </w:num>
  <w:num w:numId="5">
    <w:abstractNumId w:val="20"/>
  </w:num>
  <w:num w:numId="6">
    <w:abstractNumId w:val="25"/>
  </w:num>
  <w:num w:numId="7">
    <w:abstractNumId w:val="12"/>
  </w:num>
  <w:num w:numId="8">
    <w:abstractNumId w:val="27"/>
  </w:num>
  <w:num w:numId="9">
    <w:abstractNumId w:val="22"/>
  </w:num>
  <w:num w:numId="10">
    <w:abstractNumId w:val="18"/>
  </w:num>
  <w:num w:numId="11">
    <w:abstractNumId w:val="9"/>
  </w:num>
  <w:num w:numId="12">
    <w:abstractNumId w:val="3"/>
  </w:num>
  <w:num w:numId="13">
    <w:abstractNumId w:val="4"/>
  </w:num>
  <w:num w:numId="14">
    <w:abstractNumId w:val="14"/>
  </w:num>
  <w:num w:numId="15">
    <w:abstractNumId w:val="19"/>
  </w:num>
  <w:num w:numId="16">
    <w:abstractNumId w:val="0"/>
  </w:num>
  <w:num w:numId="17">
    <w:abstractNumId w:val="19"/>
  </w:num>
  <w:num w:numId="18">
    <w:abstractNumId w:val="21"/>
  </w:num>
  <w:num w:numId="19">
    <w:abstractNumId w:val="6"/>
  </w:num>
  <w:num w:numId="20">
    <w:abstractNumId w:val="1"/>
  </w:num>
  <w:num w:numId="21">
    <w:abstractNumId w:val="17"/>
  </w:num>
  <w:num w:numId="22">
    <w:abstractNumId w:val="16"/>
  </w:num>
  <w:num w:numId="23">
    <w:abstractNumId w:val="15"/>
  </w:num>
  <w:num w:numId="24">
    <w:abstractNumId w:val="24"/>
  </w:num>
  <w:num w:numId="25">
    <w:abstractNumId w:val="8"/>
  </w:num>
  <w:num w:numId="26">
    <w:abstractNumId w:val="26"/>
  </w:num>
  <w:num w:numId="27">
    <w:abstractNumId w:val="10"/>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3"/>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24338"/>
    <w:rsid w:val="00003742"/>
    <w:rsid w:val="00006ACA"/>
    <w:rsid w:val="000456CD"/>
    <w:rsid w:val="00061C2C"/>
    <w:rsid w:val="00080DC1"/>
    <w:rsid w:val="00083372"/>
    <w:rsid w:val="00083C11"/>
    <w:rsid w:val="000934A4"/>
    <w:rsid w:val="000A0277"/>
    <w:rsid w:val="000A1AF7"/>
    <w:rsid w:val="000B4E2D"/>
    <w:rsid w:val="000C24E8"/>
    <w:rsid w:val="000E0682"/>
    <w:rsid w:val="000E2A21"/>
    <w:rsid w:val="000E5590"/>
    <w:rsid w:val="00114C6E"/>
    <w:rsid w:val="00114F56"/>
    <w:rsid w:val="00120556"/>
    <w:rsid w:val="00123CAC"/>
    <w:rsid w:val="00134008"/>
    <w:rsid w:val="00136B2C"/>
    <w:rsid w:val="00152520"/>
    <w:rsid w:val="00166648"/>
    <w:rsid w:val="001676A9"/>
    <w:rsid w:val="00175813"/>
    <w:rsid w:val="00181E27"/>
    <w:rsid w:val="00194ABC"/>
    <w:rsid w:val="001A1195"/>
    <w:rsid w:val="001A2C72"/>
    <w:rsid w:val="001A368E"/>
    <w:rsid w:val="001E08D8"/>
    <w:rsid w:val="001F0D4D"/>
    <w:rsid w:val="002030C6"/>
    <w:rsid w:val="00216676"/>
    <w:rsid w:val="0022441D"/>
    <w:rsid w:val="00235799"/>
    <w:rsid w:val="0023608F"/>
    <w:rsid w:val="002469CF"/>
    <w:rsid w:val="0025238C"/>
    <w:rsid w:val="00261347"/>
    <w:rsid w:val="002629BC"/>
    <w:rsid w:val="00265739"/>
    <w:rsid w:val="002818A2"/>
    <w:rsid w:val="00293C35"/>
    <w:rsid w:val="002D3E34"/>
    <w:rsid w:val="002E289B"/>
    <w:rsid w:val="002F2070"/>
    <w:rsid w:val="00314C21"/>
    <w:rsid w:val="0032148D"/>
    <w:rsid w:val="00350718"/>
    <w:rsid w:val="003529F4"/>
    <w:rsid w:val="003535C0"/>
    <w:rsid w:val="0035577C"/>
    <w:rsid w:val="00371624"/>
    <w:rsid w:val="00375BAB"/>
    <w:rsid w:val="00386E04"/>
    <w:rsid w:val="003916BD"/>
    <w:rsid w:val="003A0133"/>
    <w:rsid w:val="003A1969"/>
    <w:rsid w:val="003A50BE"/>
    <w:rsid w:val="003B1544"/>
    <w:rsid w:val="003B323A"/>
    <w:rsid w:val="003B3703"/>
    <w:rsid w:val="003D32D6"/>
    <w:rsid w:val="003E2DCF"/>
    <w:rsid w:val="003F12EE"/>
    <w:rsid w:val="004152F2"/>
    <w:rsid w:val="00423B38"/>
    <w:rsid w:val="00424338"/>
    <w:rsid w:val="00424383"/>
    <w:rsid w:val="00425CD8"/>
    <w:rsid w:val="00432A43"/>
    <w:rsid w:val="00453550"/>
    <w:rsid w:val="004A30EE"/>
    <w:rsid w:val="004B441F"/>
    <w:rsid w:val="004B44DE"/>
    <w:rsid w:val="004C1288"/>
    <w:rsid w:val="004C143D"/>
    <w:rsid w:val="004C64D7"/>
    <w:rsid w:val="004E40FF"/>
    <w:rsid w:val="00504ED3"/>
    <w:rsid w:val="00533589"/>
    <w:rsid w:val="00553783"/>
    <w:rsid w:val="0056159D"/>
    <w:rsid w:val="00575612"/>
    <w:rsid w:val="005764FB"/>
    <w:rsid w:val="00584454"/>
    <w:rsid w:val="005A5423"/>
    <w:rsid w:val="005B1F9D"/>
    <w:rsid w:val="005B2140"/>
    <w:rsid w:val="005B53F0"/>
    <w:rsid w:val="005C0A45"/>
    <w:rsid w:val="005C72F3"/>
    <w:rsid w:val="005E4AA8"/>
    <w:rsid w:val="005F15BF"/>
    <w:rsid w:val="005F1847"/>
    <w:rsid w:val="005F4AEE"/>
    <w:rsid w:val="00600570"/>
    <w:rsid w:val="006010E4"/>
    <w:rsid w:val="006039C9"/>
    <w:rsid w:val="00615DA6"/>
    <w:rsid w:val="00621343"/>
    <w:rsid w:val="0065145B"/>
    <w:rsid w:val="0069221B"/>
    <w:rsid w:val="006A68CE"/>
    <w:rsid w:val="006C13A5"/>
    <w:rsid w:val="006D1D71"/>
    <w:rsid w:val="006E25FB"/>
    <w:rsid w:val="00707B20"/>
    <w:rsid w:val="00716A89"/>
    <w:rsid w:val="007310FD"/>
    <w:rsid w:val="007320D8"/>
    <w:rsid w:val="0073426A"/>
    <w:rsid w:val="00736267"/>
    <w:rsid w:val="00772FE1"/>
    <w:rsid w:val="00775CFC"/>
    <w:rsid w:val="00782EAE"/>
    <w:rsid w:val="00784520"/>
    <w:rsid w:val="0078622F"/>
    <w:rsid w:val="00796C5E"/>
    <w:rsid w:val="007A4810"/>
    <w:rsid w:val="007A5619"/>
    <w:rsid w:val="007A65E8"/>
    <w:rsid w:val="007B4DC5"/>
    <w:rsid w:val="007B6908"/>
    <w:rsid w:val="007D6381"/>
    <w:rsid w:val="007E1A3A"/>
    <w:rsid w:val="007E7A93"/>
    <w:rsid w:val="007F03DC"/>
    <w:rsid w:val="0080594E"/>
    <w:rsid w:val="0084734F"/>
    <w:rsid w:val="008567A8"/>
    <w:rsid w:val="00862042"/>
    <w:rsid w:val="00885088"/>
    <w:rsid w:val="008A5F56"/>
    <w:rsid w:val="008B0D91"/>
    <w:rsid w:val="008B2EE8"/>
    <w:rsid w:val="008C732D"/>
    <w:rsid w:val="008E1D2F"/>
    <w:rsid w:val="0092257D"/>
    <w:rsid w:val="00940C11"/>
    <w:rsid w:val="009426C0"/>
    <w:rsid w:val="009461F6"/>
    <w:rsid w:val="00952FA4"/>
    <w:rsid w:val="009A10C7"/>
    <w:rsid w:val="009A4CC6"/>
    <w:rsid w:val="009C16CF"/>
    <w:rsid w:val="009C55A4"/>
    <w:rsid w:val="009C5869"/>
    <w:rsid w:val="009D1D0E"/>
    <w:rsid w:val="009F2631"/>
    <w:rsid w:val="009F4008"/>
    <w:rsid w:val="009F4BD3"/>
    <w:rsid w:val="00A0544E"/>
    <w:rsid w:val="00A05BE3"/>
    <w:rsid w:val="00A07401"/>
    <w:rsid w:val="00A434D6"/>
    <w:rsid w:val="00A45734"/>
    <w:rsid w:val="00A64DCA"/>
    <w:rsid w:val="00A7239C"/>
    <w:rsid w:val="00A75283"/>
    <w:rsid w:val="00A759CE"/>
    <w:rsid w:val="00A76B64"/>
    <w:rsid w:val="00A944DD"/>
    <w:rsid w:val="00AB5E3E"/>
    <w:rsid w:val="00AC78EE"/>
    <w:rsid w:val="00AD0AED"/>
    <w:rsid w:val="00AE2969"/>
    <w:rsid w:val="00AE44FE"/>
    <w:rsid w:val="00AF0202"/>
    <w:rsid w:val="00AF1FAD"/>
    <w:rsid w:val="00AF36F3"/>
    <w:rsid w:val="00AF6266"/>
    <w:rsid w:val="00B11DB5"/>
    <w:rsid w:val="00B124A5"/>
    <w:rsid w:val="00B12915"/>
    <w:rsid w:val="00B16362"/>
    <w:rsid w:val="00B26122"/>
    <w:rsid w:val="00B409EC"/>
    <w:rsid w:val="00B43858"/>
    <w:rsid w:val="00B43BA3"/>
    <w:rsid w:val="00B57129"/>
    <w:rsid w:val="00B71AC7"/>
    <w:rsid w:val="00B74132"/>
    <w:rsid w:val="00B74406"/>
    <w:rsid w:val="00B90F90"/>
    <w:rsid w:val="00B91471"/>
    <w:rsid w:val="00B96736"/>
    <w:rsid w:val="00BA2FDC"/>
    <w:rsid w:val="00BB6A6C"/>
    <w:rsid w:val="00BB6DC5"/>
    <w:rsid w:val="00BD2EBA"/>
    <w:rsid w:val="00BF145B"/>
    <w:rsid w:val="00BF6188"/>
    <w:rsid w:val="00C05073"/>
    <w:rsid w:val="00C50420"/>
    <w:rsid w:val="00C504D8"/>
    <w:rsid w:val="00C951C6"/>
    <w:rsid w:val="00C979EF"/>
    <w:rsid w:val="00CA6204"/>
    <w:rsid w:val="00CB1189"/>
    <w:rsid w:val="00CB78D7"/>
    <w:rsid w:val="00CC359B"/>
    <w:rsid w:val="00CC49F7"/>
    <w:rsid w:val="00CE1561"/>
    <w:rsid w:val="00D04F09"/>
    <w:rsid w:val="00D23931"/>
    <w:rsid w:val="00D2531D"/>
    <w:rsid w:val="00D3019D"/>
    <w:rsid w:val="00D3214D"/>
    <w:rsid w:val="00D42E9B"/>
    <w:rsid w:val="00D613DB"/>
    <w:rsid w:val="00D75CD0"/>
    <w:rsid w:val="00D76E34"/>
    <w:rsid w:val="00D87768"/>
    <w:rsid w:val="00D97CF3"/>
    <w:rsid w:val="00DA130B"/>
    <w:rsid w:val="00DA3B7E"/>
    <w:rsid w:val="00DB6466"/>
    <w:rsid w:val="00DD214B"/>
    <w:rsid w:val="00DD3F01"/>
    <w:rsid w:val="00DD76C9"/>
    <w:rsid w:val="00DD78C8"/>
    <w:rsid w:val="00DF267A"/>
    <w:rsid w:val="00E20C77"/>
    <w:rsid w:val="00E22A1C"/>
    <w:rsid w:val="00E25850"/>
    <w:rsid w:val="00E41AE2"/>
    <w:rsid w:val="00E43857"/>
    <w:rsid w:val="00E540CF"/>
    <w:rsid w:val="00E57ECD"/>
    <w:rsid w:val="00E65A66"/>
    <w:rsid w:val="00E67865"/>
    <w:rsid w:val="00EA4726"/>
    <w:rsid w:val="00ED1971"/>
    <w:rsid w:val="00EF0B3D"/>
    <w:rsid w:val="00F0366C"/>
    <w:rsid w:val="00F038EC"/>
    <w:rsid w:val="00F062F6"/>
    <w:rsid w:val="00F44BE5"/>
    <w:rsid w:val="00F44DF7"/>
    <w:rsid w:val="00F519C9"/>
    <w:rsid w:val="00F71241"/>
    <w:rsid w:val="00F83FAD"/>
    <w:rsid w:val="00F85B64"/>
    <w:rsid w:val="00F95CA7"/>
    <w:rsid w:val="00FC613D"/>
    <w:rsid w:val="00FD0B32"/>
    <w:rsid w:val="00FD462D"/>
    <w:rsid w:val="00FF6F8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561"/>
  </w:style>
  <w:style w:type="paragraph" w:styleId="1">
    <w:name w:val="heading 1"/>
    <w:basedOn w:val="a"/>
    <w:next w:val="a"/>
    <w:link w:val="1Char"/>
    <w:uiPriority w:val="9"/>
    <w:qFormat/>
    <w:rsid w:val="0084734F"/>
    <w:pPr>
      <w:numPr>
        <w:numId w:val="28"/>
      </w:num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shd w:val="clear" w:color="auto" w:fill="FFFFFF" w:themeFill="background1"/>
      <w:spacing w:after="0"/>
      <w:outlineLvl w:val="0"/>
    </w:pPr>
    <w:rPr>
      <w:b/>
      <w:bCs/>
      <w:caps/>
      <w:spacing w:val="15"/>
      <w:sz w:val="24"/>
    </w:rPr>
  </w:style>
  <w:style w:type="paragraph" w:styleId="2">
    <w:name w:val="heading 2"/>
    <w:basedOn w:val="a"/>
    <w:next w:val="a"/>
    <w:link w:val="2Char"/>
    <w:uiPriority w:val="9"/>
    <w:unhideWhenUsed/>
    <w:qFormat/>
    <w:rsid w:val="00A07401"/>
    <w:pPr>
      <w:numPr>
        <w:ilvl w:val="1"/>
        <w:numId w:val="28"/>
      </w:numPr>
      <w:spacing w:after="0"/>
      <w:outlineLvl w:val="1"/>
    </w:pPr>
    <w:rPr>
      <w:b/>
      <w:caps/>
      <w:spacing w:val="15"/>
    </w:rPr>
  </w:style>
  <w:style w:type="paragraph" w:styleId="3">
    <w:name w:val="heading 3"/>
    <w:basedOn w:val="a"/>
    <w:next w:val="a"/>
    <w:link w:val="3Char"/>
    <w:uiPriority w:val="9"/>
    <w:unhideWhenUsed/>
    <w:qFormat/>
    <w:rsid w:val="0084734F"/>
    <w:pPr>
      <w:numPr>
        <w:ilvl w:val="2"/>
        <w:numId w:val="28"/>
      </w:numPr>
      <w:spacing w:before="300" w:after="0"/>
      <w:outlineLvl w:val="2"/>
    </w:pPr>
    <w:rPr>
      <w:b/>
      <w:caps/>
      <w:spacing w:val="15"/>
    </w:rPr>
  </w:style>
  <w:style w:type="paragraph" w:styleId="4">
    <w:name w:val="heading 4"/>
    <w:basedOn w:val="a"/>
    <w:next w:val="a"/>
    <w:link w:val="4Char"/>
    <w:uiPriority w:val="9"/>
    <w:semiHidden/>
    <w:unhideWhenUsed/>
    <w:qFormat/>
    <w:rsid w:val="00CE1561"/>
    <w:pPr>
      <w:numPr>
        <w:ilvl w:val="3"/>
        <w:numId w:val="28"/>
      </w:numPr>
      <w:pBdr>
        <w:top w:val="dotted" w:sz="6" w:space="2" w:color="4F81BD" w:themeColor="accent1"/>
        <w:left w:val="dotted" w:sz="6" w:space="2" w:color="4F81BD" w:themeColor="accent1"/>
      </w:pBdr>
      <w:spacing w:before="300" w:after="0"/>
      <w:outlineLvl w:val="3"/>
    </w:pPr>
    <w:rPr>
      <w:caps/>
      <w:color w:val="365F91" w:themeColor="accent1" w:themeShade="BF"/>
      <w:spacing w:val="10"/>
    </w:rPr>
  </w:style>
  <w:style w:type="paragraph" w:styleId="5">
    <w:name w:val="heading 5"/>
    <w:basedOn w:val="a"/>
    <w:next w:val="a"/>
    <w:link w:val="5Char"/>
    <w:uiPriority w:val="9"/>
    <w:semiHidden/>
    <w:unhideWhenUsed/>
    <w:qFormat/>
    <w:rsid w:val="00CE1561"/>
    <w:pPr>
      <w:numPr>
        <w:ilvl w:val="4"/>
        <w:numId w:val="28"/>
      </w:numPr>
      <w:pBdr>
        <w:bottom w:val="single" w:sz="6" w:space="1" w:color="4F81BD" w:themeColor="accent1"/>
      </w:pBdr>
      <w:spacing w:before="300" w:after="0"/>
      <w:outlineLvl w:val="4"/>
    </w:pPr>
    <w:rPr>
      <w:caps/>
      <w:color w:val="365F91" w:themeColor="accent1" w:themeShade="BF"/>
      <w:spacing w:val="10"/>
    </w:rPr>
  </w:style>
  <w:style w:type="paragraph" w:styleId="6">
    <w:name w:val="heading 6"/>
    <w:basedOn w:val="a"/>
    <w:next w:val="a"/>
    <w:link w:val="6Char"/>
    <w:uiPriority w:val="9"/>
    <w:semiHidden/>
    <w:unhideWhenUsed/>
    <w:qFormat/>
    <w:rsid w:val="00CE1561"/>
    <w:pPr>
      <w:numPr>
        <w:ilvl w:val="5"/>
        <w:numId w:val="28"/>
      </w:numPr>
      <w:pBdr>
        <w:bottom w:val="dotted" w:sz="6" w:space="1" w:color="4F81BD" w:themeColor="accent1"/>
      </w:pBdr>
      <w:spacing w:before="300" w:after="0"/>
      <w:outlineLvl w:val="5"/>
    </w:pPr>
    <w:rPr>
      <w:caps/>
      <w:color w:val="365F91" w:themeColor="accent1" w:themeShade="BF"/>
      <w:spacing w:val="10"/>
    </w:rPr>
  </w:style>
  <w:style w:type="paragraph" w:styleId="7">
    <w:name w:val="heading 7"/>
    <w:basedOn w:val="a"/>
    <w:next w:val="a"/>
    <w:link w:val="7Char"/>
    <w:uiPriority w:val="9"/>
    <w:semiHidden/>
    <w:unhideWhenUsed/>
    <w:qFormat/>
    <w:rsid w:val="00CE1561"/>
    <w:pPr>
      <w:numPr>
        <w:ilvl w:val="6"/>
        <w:numId w:val="28"/>
      </w:numPr>
      <w:spacing w:before="300" w:after="0"/>
      <w:outlineLvl w:val="6"/>
    </w:pPr>
    <w:rPr>
      <w:caps/>
      <w:color w:val="365F91" w:themeColor="accent1" w:themeShade="BF"/>
      <w:spacing w:val="10"/>
    </w:rPr>
  </w:style>
  <w:style w:type="paragraph" w:styleId="8">
    <w:name w:val="heading 8"/>
    <w:basedOn w:val="a"/>
    <w:next w:val="a"/>
    <w:link w:val="8Char"/>
    <w:uiPriority w:val="9"/>
    <w:semiHidden/>
    <w:unhideWhenUsed/>
    <w:qFormat/>
    <w:rsid w:val="00CE1561"/>
    <w:pPr>
      <w:numPr>
        <w:ilvl w:val="7"/>
        <w:numId w:val="28"/>
      </w:numPr>
      <w:spacing w:before="300" w:after="0"/>
      <w:outlineLvl w:val="7"/>
    </w:pPr>
    <w:rPr>
      <w:caps/>
      <w:spacing w:val="10"/>
      <w:sz w:val="18"/>
      <w:szCs w:val="18"/>
    </w:rPr>
  </w:style>
  <w:style w:type="paragraph" w:styleId="9">
    <w:name w:val="heading 9"/>
    <w:basedOn w:val="a"/>
    <w:next w:val="a"/>
    <w:link w:val="9Char"/>
    <w:uiPriority w:val="9"/>
    <w:semiHidden/>
    <w:unhideWhenUsed/>
    <w:qFormat/>
    <w:rsid w:val="00CE1561"/>
    <w:pPr>
      <w:numPr>
        <w:ilvl w:val="8"/>
        <w:numId w:val="28"/>
      </w:num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A07401"/>
    <w:rPr>
      <w:b/>
      <w:caps/>
      <w:spacing w:val="15"/>
    </w:rPr>
  </w:style>
  <w:style w:type="character" w:customStyle="1" w:styleId="3Char">
    <w:name w:val="Επικεφαλίδα 3 Char"/>
    <w:basedOn w:val="a0"/>
    <w:link w:val="3"/>
    <w:uiPriority w:val="9"/>
    <w:rsid w:val="0084734F"/>
    <w:rPr>
      <w:b/>
      <w:caps/>
      <w:spacing w:val="15"/>
    </w:rPr>
  </w:style>
  <w:style w:type="character" w:customStyle="1" w:styleId="4Char">
    <w:name w:val="Επικεφαλίδα 4 Char"/>
    <w:basedOn w:val="a0"/>
    <w:link w:val="4"/>
    <w:uiPriority w:val="9"/>
    <w:semiHidden/>
    <w:rsid w:val="00CE1561"/>
    <w:rPr>
      <w:caps/>
      <w:color w:val="365F91" w:themeColor="accent1" w:themeShade="BF"/>
      <w:spacing w:val="10"/>
    </w:rPr>
  </w:style>
  <w:style w:type="character" w:customStyle="1" w:styleId="1Char">
    <w:name w:val="Επικεφαλίδα 1 Char"/>
    <w:basedOn w:val="a0"/>
    <w:link w:val="1"/>
    <w:uiPriority w:val="9"/>
    <w:rsid w:val="0084734F"/>
    <w:rPr>
      <w:b/>
      <w:bCs/>
      <w:caps/>
      <w:spacing w:val="15"/>
      <w:sz w:val="24"/>
      <w:shd w:val="clear" w:color="auto" w:fill="FFFFFF" w:themeFill="background1"/>
    </w:rPr>
  </w:style>
  <w:style w:type="paragraph" w:styleId="a3">
    <w:name w:val="Title"/>
    <w:basedOn w:val="a"/>
    <w:next w:val="a"/>
    <w:link w:val="Char"/>
    <w:uiPriority w:val="10"/>
    <w:qFormat/>
    <w:rsid w:val="0080594E"/>
    <w:pPr>
      <w:spacing w:before="720"/>
      <w:jc w:val="both"/>
    </w:pPr>
    <w:rPr>
      <w:b/>
      <w:caps/>
      <w:color w:val="4F81BD" w:themeColor="accent1"/>
      <w:spacing w:val="10"/>
      <w:kern w:val="28"/>
      <w:sz w:val="36"/>
      <w:szCs w:val="36"/>
    </w:rPr>
  </w:style>
  <w:style w:type="character" w:customStyle="1" w:styleId="Char">
    <w:name w:val="Τίτλος Char"/>
    <w:basedOn w:val="a0"/>
    <w:link w:val="a3"/>
    <w:uiPriority w:val="10"/>
    <w:rsid w:val="0080594E"/>
    <w:rPr>
      <w:b/>
      <w:caps/>
      <w:color w:val="4F81BD" w:themeColor="accent1"/>
      <w:spacing w:val="10"/>
      <w:kern w:val="28"/>
      <w:sz w:val="36"/>
      <w:szCs w:val="36"/>
    </w:rPr>
  </w:style>
  <w:style w:type="character" w:customStyle="1" w:styleId="5Char">
    <w:name w:val="Επικεφαλίδα 5 Char"/>
    <w:basedOn w:val="a0"/>
    <w:link w:val="5"/>
    <w:uiPriority w:val="9"/>
    <w:semiHidden/>
    <w:rsid w:val="00CE1561"/>
    <w:rPr>
      <w:caps/>
      <w:color w:val="365F91" w:themeColor="accent1" w:themeShade="BF"/>
      <w:spacing w:val="10"/>
    </w:rPr>
  </w:style>
  <w:style w:type="character" w:customStyle="1" w:styleId="6Char">
    <w:name w:val="Επικεφαλίδα 6 Char"/>
    <w:basedOn w:val="a0"/>
    <w:link w:val="6"/>
    <w:uiPriority w:val="9"/>
    <w:semiHidden/>
    <w:rsid w:val="00CE1561"/>
    <w:rPr>
      <w:caps/>
      <w:color w:val="365F91" w:themeColor="accent1" w:themeShade="BF"/>
      <w:spacing w:val="10"/>
    </w:rPr>
  </w:style>
  <w:style w:type="character" w:customStyle="1" w:styleId="7Char">
    <w:name w:val="Επικεφαλίδα 7 Char"/>
    <w:basedOn w:val="a0"/>
    <w:link w:val="7"/>
    <w:uiPriority w:val="9"/>
    <w:semiHidden/>
    <w:rsid w:val="00CE1561"/>
    <w:rPr>
      <w:caps/>
      <w:color w:val="365F91" w:themeColor="accent1" w:themeShade="BF"/>
      <w:spacing w:val="10"/>
    </w:rPr>
  </w:style>
  <w:style w:type="character" w:customStyle="1" w:styleId="8Char">
    <w:name w:val="Επικεφαλίδα 8 Char"/>
    <w:basedOn w:val="a0"/>
    <w:link w:val="8"/>
    <w:uiPriority w:val="9"/>
    <w:semiHidden/>
    <w:rsid w:val="00CE1561"/>
    <w:rPr>
      <w:caps/>
      <w:spacing w:val="10"/>
      <w:sz w:val="18"/>
      <w:szCs w:val="18"/>
    </w:rPr>
  </w:style>
  <w:style w:type="character" w:customStyle="1" w:styleId="9Char">
    <w:name w:val="Επικεφαλίδα 9 Char"/>
    <w:basedOn w:val="a0"/>
    <w:link w:val="9"/>
    <w:uiPriority w:val="9"/>
    <w:semiHidden/>
    <w:rsid w:val="00CE1561"/>
    <w:rPr>
      <w:i/>
      <w:caps/>
      <w:spacing w:val="10"/>
      <w:sz w:val="18"/>
      <w:szCs w:val="18"/>
    </w:rPr>
  </w:style>
  <w:style w:type="paragraph" w:styleId="a4">
    <w:name w:val="Subtitle"/>
    <w:basedOn w:val="a"/>
    <w:next w:val="a"/>
    <w:link w:val="Char0"/>
    <w:uiPriority w:val="11"/>
    <w:qFormat/>
    <w:rsid w:val="00CE1561"/>
    <w:pPr>
      <w:spacing w:after="1000" w:line="240" w:lineRule="auto"/>
    </w:pPr>
    <w:rPr>
      <w:caps/>
      <w:color w:val="595959" w:themeColor="text1" w:themeTint="A6"/>
      <w:spacing w:val="10"/>
      <w:sz w:val="24"/>
      <w:szCs w:val="24"/>
    </w:rPr>
  </w:style>
  <w:style w:type="character" w:customStyle="1" w:styleId="Char0">
    <w:name w:val="Υπότιτλος Char"/>
    <w:basedOn w:val="a0"/>
    <w:link w:val="a4"/>
    <w:uiPriority w:val="11"/>
    <w:rsid w:val="00CE1561"/>
    <w:rPr>
      <w:caps/>
      <w:color w:val="595959" w:themeColor="text1" w:themeTint="A6"/>
      <w:spacing w:val="10"/>
      <w:sz w:val="24"/>
      <w:szCs w:val="24"/>
    </w:rPr>
  </w:style>
  <w:style w:type="character" w:styleId="a5">
    <w:name w:val="Strong"/>
    <w:uiPriority w:val="22"/>
    <w:qFormat/>
    <w:rsid w:val="00CE1561"/>
    <w:rPr>
      <w:b/>
      <w:bCs/>
    </w:rPr>
  </w:style>
  <w:style w:type="character" w:styleId="a6">
    <w:name w:val="Emphasis"/>
    <w:uiPriority w:val="20"/>
    <w:qFormat/>
    <w:rsid w:val="00CE1561"/>
    <w:rPr>
      <w:caps/>
      <w:color w:val="243F60" w:themeColor="accent1" w:themeShade="7F"/>
      <w:spacing w:val="5"/>
    </w:rPr>
  </w:style>
  <w:style w:type="paragraph" w:styleId="a7">
    <w:name w:val="No Spacing"/>
    <w:basedOn w:val="a"/>
    <w:link w:val="Char1"/>
    <w:uiPriority w:val="1"/>
    <w:qFormat/>
    <w:rsid w:val="00CE1561"/>
    <w:pPr>
      <w:spacing w:before="0" w:after="0" w:line="240" w:lineRule="auto"/>
    </w:pPr>
  </w:style>
  <w:style w:type="paragraph" w:styleId="a8">
    <w:name w:val="List Paragraph"/>
    <w:basedOn w:val="a"/>
    <w:uiPriority w:val="34"/>
    <w:qFormat/>
    <w:rsid w:val="00CE1561"/>
    <w:pPr>
      <w:ind w:left="720"/>
      <w:contextualSpacing/>
    </w:pPr>
  </w:style>
  <w:style w:type="paragraph" w:styleId="a9">
    <w:name w:val="Quote"/>
    <w:basedOn w:val="a"/>
    <w:next w:val="a"/>
    <w:link w:val="Char2"/>
    <w:uiPriority w:val="29"/>
    <w:qFormat/>
    <w:rsid w:val="00CE1561"/>
    <w:rPr>
      <w:i/>
      <w:iCs/>
    </w:rPr>
  </w:style>
  <w:style w:type="character" w:customStyle="1" w:styleId="Char2">
    <w:name w:val="Απόσπασμα Char"/>
    <w:basedOn w:val="a0"/>
    <w:link w:val="a9"/>
    <w:uiPriority w:val="29"/>
    <w:rsid w:val="00CE1561"/>
    <w:rPr>
      <w:i/>
      <w:iCs/>
      <w:sz w:val="20"/>
      <w:szCs w:val="20"/>
    </w:rPr>
  </w:style>
  <w:style w:type="paragraph" w:styleId="aa">
    <w:name w:val="Intense Quote"/>
    <w:basedOn w:val="a"/>
    <w:next w:val="a"/>
    <w:link w:val="Char3"/>
    <w:uiPriority w:val="30"/>
    <w:qFormat/>
    <w:rsid w:val="00CE156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Έντονο εισαγωγικό Char"/>
    <w:basedOn w:val="a0"/>
    <w:link w:val="aa"/>
    <w:uiPriority w:val="30"/>
    <w:rsid w:val="00CE1561"/>
    <w:rPr>
      <w:i/>
      <w:iCs/>
      <w:color w:val="4F81BD" w:themeColor="accent1"/>
      <w:sz w:val="20"/>
      <w:szCs w:val="20"/>
    </w:rPr>
  </w:style>
  <w:style w:type="character" w:styleId="ab">
    <w:name w:val="Subtle Emphasis"/>
    <w:uiPriority w:val="19"/>
    <w:qFormat/>
    <w:rsid w:val="00CE1561"/>
    <w:rPr>
      <w:i/>
      <w:iCs/>
      <w:color w:val="243F60" w:themeColor="accent1" w:themeShade="7F"/>
    </w:rPr>
  </w:style>
  <w:style w:type="character" w:styleId="ac">
    <w:name w:val="Intense Emphasis"/>
    <w:uiPriority w:val="21"/>
    <w:qFormat/>
    <w:rsid w:val="00CE1561"/>
    <w:rPr>
      <w:b/>
      <w:bCs/>
      <w:caps/>
      <w:color w:val="243F60" w:themeColor="accent1" w:themeShade="7F"/>
      <w:spacing w:val="10"/>
    </w:rPr>
  </w:style>
  <w:style w:type="character" w:styleId="ad">
    <w:name w:val="Subtle Reference"/>
    <w:uiPriority w:val="31"/>
    <w:qFormat/>
    <w:rsid w:val="00CE1561"/>
    <w:rPr>
      <w:b/>
      <w:bCs/>
      <w:color w:val="4F81BD" w:themeColor="accent1"/>
    </w:rPr>
  </w:style>
  <w:style w:type="character" w:styleId="ae">
    <w:name w:val="Intense Reference"/>
    <w:uiPriority w:val="32"/>
    <w:qFormat/>
    <w:rsid w:val="00CE1561"/>
    <w:rPr>
      <w:b/>
      <w:bCs/>
      <w:i/>
      <w:iCs/>
      <w:caps/>
      <w:color w:val="4F81BD" w:themeColor="accent1"/>
    </w:rPr>
  </w:style>
  <w:style w:type="character" w:styleId="af">
    <w:name w:val="Book Title"/>
    <w:uiPriority w:val="33"/>
    <w:qFormat/>
    <w:rsid w:val="00CE1561"/>
    <w:rPr>
      <w:b/>
      <w:bCs/>
      <w:i/>
      <w:iCs/>
      <w:spacing w:val="9"/>
    </w:rPr>
  </w:style>
  <w:style w:type="paragraph" w:styleId="af0">
    <w:name w:val="TOC Heading"/>
    <w:basedOn w:val="1"/>
    <w:next w:val="a"/>
    <w:uiPriority w:val="39"/>
    <w:semiHidden/>
    <w:unhideWhenUsed/>
    <w:qFormat/>
    <w:rsid w:val="00CE1561"/>
    <w:pPr>
      <w:outlineLvl w:val="9"/>
    </w:pPr>
    <w:rPr>
      <w:lang w:bidi="en-US"/>
    </w:rPr>
  </w:style>
  <w:style w:type="character" w:customStyle="1" w:styleId="apple-converted-space">
    <w:name w:val="apple-converted-space"/>
    <w:basedOn w:val="a0"/>
    <w:rsid w:val="009A10C7"/>
  </w:style>
  <w:style w:type="paragraph" w:styleId="af1">
    <w:name w:val="header"/>
    <w:basedOn w:val="a"/>
    <w:link w:val="Char4"/>
    <w:uiPriority w:val="99"/>
    <w:unhideWhenUsed/>
    <w:rsid w:val="009A10C7"/>
    <w:pPr>
      <w:tabs>
        <w:tab w:val="center" w:pos="4153"/>
        <w:tab w:val="right" w:pos="8306"/>
      </w:tabs>
      <w:spacing w:after="0" w:line="240" w:lineRule="auto"/>
    </w:pPr>
  </w:style>
  <w:style w:type="character" w:customStyle="1" w:styleId="Char4">
    <w:name w:val="Κεφαλίδα Char"/>
    <w:basedOn w:val="a0"/>
    <w:link w:val="af1"/>
    <w:uiPriority w:val="99"/>
    <w:rsid w:val="009A10C7"/>
    <w:rPr>
      <w:rFonts w:ascii="Constantia" w:eastAsiaTheme="minorEastAsia" w:hAnsi="Constantia"/>
    </w:rPr>
  </w:style>
  <w:style w:type="paragraph" w:styleId="af2">
    <w:name w:val="footer"/>
    <w:basedOn w:val="a"/>
    <w:link w:val="Char5"/>
    <w:uiPriority w:val="99"/>
    <w:unhideWhenUsed/>
    <w:rsid w:val="009A10C7"/>
    <w:pPr>
      <w:tabs>
        <w:tab w:val="center" w:pos="4153"/>
        <w:tab w:val="right" w:pos="8306"/>
      </w:tabs>
      <w:spacing w:after="0" w:line="240" w:lineRule="auto"/>
    </w:pPr>
  </w:style>
  <w:style w:type="character" w:customStyle="1" w:styleId="Char5">
    <w:name w:val="Υποσέλιδο Char"/>
    <w:basedOn w:val="a0"/>
    <w:link w:val="af2"/>
    <w:uiPriority w:val="99"/>
    <w:rsid w:val="009A10C7"/>
    <w:rPr>
      <w:rFonts w:ascii="Constantia" w:eastAsiaTheme="minorEastAsia" w:hAnsi="Constantia"/>
    </w:rPr>
  </w:style>
  <w:style w:type="paragraph" w:styleId="af3">
    <w:name w:val="caption"/>
    <w:basedOn w:val="a"/>
    <w:next w:val="a"/>
    <w:uiPriority w:val="35"/>
    <w:semiHidden/>
    <w:unhideWhenUsed/>
    <w:qFormat/>
    <w:rsid w:val="00CE1561"/>
    <w:rPr>
      <w:b/>
      <w:bCs/>
      <w:color w:val="365F91" w:themeColor="accent1" w:themeShade="BF"/>
      <w:sz w:val="16"/>
      <w:szCs w:val="16"/>
    </w:rPr>
  </w:style>
  <w:style w:type="character" w:styleId="-">
    <w:name w:val="Hyperlink"/>
    <w:basedOn w:val="a0"/>
    <w:uiPriority w:val="99"/>
    <w:unhideWhenUsed/>
    <w:rsid w:val="009A10C7"/>
    <w:rPr>
      <w:color w:val="0000FF" w:themeColor="hyperlink"/>
      <w:u w:val="single"/>
    </w:rPr>
  </w:style>
  <w:style w:type="table" w:styleId="af4">
    <w:name w:val="Table Grid"/>
    <w:basedOn w:val="a1"/>
    <w:uiPriority w:val="59"/>
    <w:rsid w:val="009A1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Χωρίς διάστιχο Char"/>
    <w:basedOn w:val="a0"/>
    <w:link w:val="a7"/>
    <w:uiPriority w:val="1"/>
    <w:rsid w:val="00CE1561"/>
    <w:rPr>
      <w:sz w:val="20"/>
      <w:szCs w:val="20"/>
    </w:rPr>
  </w:style>
  <w:style w:type="paragraph" w:styleId="20">
    <w:name w:val="toc 2"/>
    <w:basedOn w:val="a"/>
    <w:next w:val="a"/>
    <w:autoRedefine/>
    <w:uiPriority w:val="39"/>
    <w:unhideWhenUsed/>
    <w:qFormat/>
    <w:rsid w:val="00BB6A6C"/>
    <w:pPr>
      <w:spacing w:before="0" w:after="100"/>
      <w:ind w:left="220"/>
    </w:pPr>
    <w:rPr>
      <w:lang w:eastAsia="el-GR"/>
    </w:rPr>
  </w:style>
  <w:style w:type="paragraph" w:styleId="10">
    <w:name w:val="toc 1"/>
    <w:basedOn w:val="a"/>
    <w:next w:val="a"/>
    <w:autoRedefine/>
    <w:uiPriority w:val="39"/>
    <w:unhideWhenUsed/>
    <w:qFormat/>
    <w:rsid w:val="00BB6A6C"/>
    <w:pPr>
      <w:spacing w:before="0" w:after="100"/>
    </w:pPr>
    <w:rPr>
      <w:lang w:eastAsia="el-GR"/>
    </w:rPr>
  </w:style>
  <w:style w:type="paragraph" w:styleId="30">
    <w:name w:val="toc 3"/>
    <w:basedOn w:val="a"/>
    <w:next w:val="a"/>
    <w:autoRedefine/>
    <w:uiPriority w:val="39"/>
    <w:unhideWhenUsed/>
    <w:qFormat/>
    <w:rsid w:val="00BB6A6C"/>
    <w:pPr>
      <w:spacing w:before="0" w:after="100"/>
      <w:ind w:left="440"/>
    </w:pPr>
    <w:rPr>
      <w:lang w:eastAsia="el-GR"/>
    </w:rPr>
  </w:style>
  <w:style w:type="paragraph" w:styleId="af5">
    <w:name w:val="Balloon Text"/>
    <w:basedOn w:val="a"/>
    <w:link w:val="Char6"/>
    <w:uiPriority w:val="99"/>
    <w:semiHidden/>
    <w:unhideWhenUsed/>
    <w:rsid w:val="00BB6A6C"/>
    <w:pPr>
      <w:spacing w:before="0" w:after="0" w:line="240" w:lineRule="auto"/>
    </w:pPr>
    <w:rPr>
      <w:rFonts w:ascii="Tahoma" w:hAnsi="Tahoma" w:cs="Tahoma"/>
      <w:sz w:val="16"/>
      <w:szCs w:val="16"/>
    </w:rPr>
  </w:style>
  <w:style w:type="character" w:customStyle="1" w:styleId="Char6">
    <w:name w:val="Κείμενο πλαισίου Char"/>
    <w:basedOn w:val="a0"/>
    <w:link w:val="af5"/>
    <w:uiPriority w:val="99"/>
    <w:semiHidden/>
    <w:rsid w:val="00BB6A6C"/>
    <w:rPr>
      <w:rFonts w:ascii="Tahoma" w:hAnsi="Tahoma" w:cs="Tahoma"/>
      <w:sz w:val="16"/>
      <w:szCs w:val="16"/>
    </w:rPr>
  </w:style>
  <w:style w:type="paragraph" w:customStyle="1" w:styleId="Default">
    <w:name w:val="Default"/>
    <w:rsid w:val="007310FD"/>
    <w:pPr>
      <w:autoSpaceDE w:val="0"/>
      <w:autoSpaceDN w:val="0"/>
      <w:adjustRightInd w:val="0"/>
      <w:spacing w:before="0" w:after="0" w:line="240" w:lineRule="auto"/>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561"/>
  </w:style>
  <w:style w:type="paragraph" w:styleId="1">
    <w:name w:val="heading 1"/>
    <w:basedOn w:val="a"/>
    <w:next w:val="a"/>
    <w:link w:val="1Char"/>
    <w:uiPriority w:val="9"/>
    <w:qFormat/>
    <w:rsid w:val="0084734F"/>
    <w:pPr>
      <w:numPr>
        <w:numId w:val="28"/>
      </w:num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shd w:val="clear" w:color="auto" w:fill="FFFFFF" w:themeFill="background1"/>
      <w:spacing w:after="0"/>
      <w:outlineLvl w:val="0"/>
    </w:pPr>
    <w:rPr>
      <w:b/>
      <w:bCs/>
      <w:caps/>
      <w:spacing w:val="15"/>
      <w:sz w:val="24"/>
    </w:rPr>
  </w:style>
  <w:style w:type="paragraph" w:styleId="2">
    <w:name w:val="heading 2"/>
    <w:basedOn w:val="a"/>
    <w:next w:val="a"/>
    <w:link w:val="2Char"/>
    <w:uiPriority w:val="9"/>
    <w:unhideWhenUsed/>
    <w:qFormat/>
    <w:rsid w:val="00A07401"/>
    <w:pPr>
      <w:numPr>
        <w:ilvl w:val="1"/>
        <w:numId w:val="28"/>
      </w:numPr>
      <w:spacing w:after="0"/>
      <w:outlineLvl w:val="1"/>
    </w:pPr>
    <w:rPr>
      <w:b/>
      <w:caps/>
      <w:spacing w:val="15"/>
    </w:rPr>
  </w:style>
  <w:style w:type="paragraph" w:styleId="3">
    <w:name w:val="heading 3"/>
    <w:basedOn w:val="a"/>
    <w:next w:val="a"/>
    <w:link w:val="3Char"/>
    <w:uiPriority w:val="9"/>
    <w:unhideWhenUsed/>
    <w:qFormat/>
    <w:rsid w:val="0084734F"/>
    <w:pPr>
      <w:numPr>
        <w:ilvl w:val="2"/>
        <w:numId w:val="28"/>
      </w:numPr>
      <w:spacing w:before="300" w:after="0"/>
      <w:outlineLvl w:val="2"/>
    </w:pPr>
    <w:rPr>
      <w:b/>
      <w:caps/>
      <w:spacing w:val="15"/>
    </w:rPr>
  </w:style>
  <w:style w:type="paragraph" w:styleId="4">
    <w:name w:val="heading 4"/>
    <w:basedOn w:val="a"/>
    <w:next w:val="a"/>
    <w:link w:val="4Char"/>
    <w:uiPriority w:val="9"/>
    <w:semiHidden/>
    <w:unhideWhenUsed/>
    <w:qFormat/>
    <w:rsid w:val="00CE1561"/>
    <w:pPr>
      <w:numPr>
        <w:ilvl w:val="3"/>
        <w:numId w:val="28"/>
      </w:numPr>
      <w:pBdr>
        <w:top w:val="dotted" w:sz="6" w:space="2" w:color="4F81BD" w:themeColor="accent1"/>
        <w:left w:val="dotted" w:sz="6" w:space="2" w:color="4F81BD" w:themeColor="accent1"/>
      </w:pBdr>
      <w:spacing w:before="300" w:after="0"/>
      <w:outlineLvl w:val="3"/>
    </w:pPr>
    <w:rPr>
      <w:caps/>
      <w:color w:val="365F91" w:themeColor="accent1" w:themeShade="BF"/>
      <w:spacing w:val="10"/>
    </w:rPr>
  </w:style>
  <w:style w:type="paragraph" w:styleId="5">
    <w:name w:val="heading 5"/>
    <w:basedOn w:val="a"/>
    <w:next w:val="a"/>
    <w:link w:val="5Char"/>
    <w:uiPriority w:val="9"/>
    <w:semiHidden/>
    <w:unhideWhenUsed/>
    <w:qFormat/>
    <w:rsid w:val="00CE1561"/>
    <w:pPr>
      <w:numPr>
        <w:ilvl w:val="4"/>
        <w:numId w:val="28"/>
      </w:numPr>
      <w:pBdr>
        <w:bottom w:val="single" w:sz="6" w:space="1" w:color="4F81BD" w:themeColor="accent1"/>
      </w:pBdr>
      <w:spacing w:before="300" w:after="0"/>
      <w:outlineLvl w:val="4"/>
    </w:pPr>
    <w:rPr>
      <w:caps/>
      <w:color w:val="365F91" w:themeColor="accent1" w:themeShade="BF"/>
      <w:spacing w:val="10"/>
    </w:rPr>
  </w:style>
  <w:style w:type="paragraph" w:styleId="6">
    <w:name w:val="heading 6"/>
    <w:basedOn w:val="a"/>
    <w:next w:val="a"/>
    <w:link w:val="6Char"/>
    <w:uiPriority w:val="9"/>
    <w:semiHidden/>
    <w:unhideWhenUsed/>
    <w:qFormat/>
    <w:rsid w:val="00CE1561"/>
    <w:pPr>
      <w:numPr>
        <w:ilvl w:val="5"/>
        <w:numId w:val="28"/>
      </w:numPr>
      <w:pBdr>
        <w:bottom w:val="dotted" w:sz="6" w:space="1" w:color="4F81BD" w:themeColor="accent1"/>
      </w:pBdr>
      <w:spacing w:before="300" w:after="0"/>
      <w:outlineLvl w:val="5"/>
    </w:pPr>
    <w:rPr>
      <w:caps/>
      <w:color w:val="365F91" w:themeColor="accent1" w:themeShade="BF"/>
      <w:spacing w:val="10"/>
    </w:rPr>
  </w:style>
  <w:style w:type="paragraph" w:styleId="7">
    <w:name w:val="heading 7"/>
    <w:basedOn w:val="a"/>
    <w:next w:val="a"/>
    <w:link w:val="7Char"/>
    <w:uiPriority w:val="9"/>
    <w:semiHidden/>
    <w:unhideWhenUsed/>
    <w:qFormat/>
    <w:rsid w:val="00CE1561"/>
    <w:pPr>
      <w:numPr>
        <w:ilvl w:val="6"/>
        <w:numId w:val="28"/>
      </w:numPr>
      <w:spacing w:before="300" w:after="0"/>
      <w:outlineLvl w:val="6"/>
    </w:pPr>
    <w:rPr>
      <w:caps/>
      <w:color w:val="365F91" w:themeColor="accent1" w:themeShade="BF"/>
      <w:spacing w:val="10"/>
    </w:rPr>
  </w:style>
  <w:style w:type="paragraph" w:styleId="8">
    <w:name w:val="heading 8"/>
    <w:basedOn w:val="a"/>
    <w:next w:val="a"/>
    <w:link w:val="8Char"/>
    <w:uiPriority w:val="9"/>
    <w:semiHidden/>
    <w:unhideWhenUsed/>
    <w:qFormat/>
    <w:rsid w:val="00CE1561"/>
    <w:pPr>
      <w:numPr>
        <w:ilvl w:val="7"/>
        <w:numId w:val="28"/>
      </w:numPr>
      <w:spacing w:before="300" w:after="0"/>
      <w:outlineLvl w:val="7"/>
    </w:pPr>
    <w:rPr>
      <w:caps/>
      <w:spacing w:val="10"/>
      <w:sz w:val="18"/>
      <w:szCs w:val="18"/>
    </w:rPr>
  </w:style>
  <w:style w:type="paragraph" w:styleId="9">
    <w:name w:val="heading 9"/>
    <w:basedOn w:val="a"/>
    <w:next w:val="a"/>
    <w:link w:val="9Char"/>
    <w:uiPriority w:val="9"/>
    <w:semiHidden/>
    <w:unhideWhenUsed/>
    <w:qFormat/>
    <w:rsid w:val="00CE1561"/>
    <w:pPr>
      <w:numPr>
        <w:ilvl w:val="8"/>
        <w:numId w:val="28"/>
      </w:num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A07401"/>
    <w:rPr>
      <w:b/>
      <w:caps/>
      <w:spacing w:val="15"/>
    </w:rPr>
  </w:style>
  <w:style w:type="character" w:customStyle="1" w:styleId="3Char">
    <w:name w:val="Επικεφαλίδα 3 Char"/>
    <w:basedOn w:val="a0"/>
    <w:link w:val="3"/>
    <w:uiPriority w:val="9"/>
    <w:rsid w:val="0084734F"/>
    <w:rPr>
      <w:b/>
      <w:caps/>
      <w:spacing w:val="15"/>
    </w:rPr>
  </w:style>
  <w:style w:type="character" w:customStyle="1" w:styleId="4Char">
    <w:name w:val="Επικεφαλίδα 4 Char"/>
    <w:basedOn w:val="a0"/>
    <w:link w:val="4"/>
    <w:uiPriority w:val="9"/>
    <w:semiHidden/>
    <w:rsid w:val="00CE1561"/>
    <w:rPr>
      <w:caps/>
      <w:color w:val="365F91" w:themeColor="accent1" w:themeShade="BF"/>
      <w:spacing w:val="10"/>
    </w:rPr>
  </w:style>
  <w:style w:type="character" w:customStyle="1" w:styleId="1Char">
    <w:name w:val="Επικεφαλίδα 1 Char"/>
    <w:basedOn w:val="a0"/>
    <w:link w:val="1"/>
    <w:uiPriority w:val="9"/>
    <w:rsid w:val="0084734F"/>
    <w:rPr>
      <w:b/>
      <w:bCs/>
      <w:caps/>
      <w:spacing w:val="15"/>
      <w:sz w:val="24"/>
      <w:shd w:val="clear" w:color="auto" w:fill="FFFFFF" w:themeFill="background1"/>
    </w:rPr>
  </w:style>
  <w:style w:type="paragraph" w:styleId="a3">
    <w:name w:val="Title"/>
    <w:basedOn w:val="a"/>
    <w:next w:val="a"/>
    <w:link w:val="Char"/>
    <w:uiPriority w:val="10"/>
    <w:qFormat/>
    <w:rsid w:val="0080594E"/>
    <w:pPr>
      <w:spacing w:before="720"/>
      <w:jc w:val="both"/>
    </w:pPr>
    <w:rPr>
      <w:b/>
      <w:caps/>
      <w:color w:val="4F81BD" w:themeColor="accent1"/>
      <w:spacing w:val="10"/>
      <w:kern w:val="28"/>
      <w:sz w:val="36"/>
      <w:szCs w:val="36"/>
    </w:rPr>
  </w:style>
  <w:style w:type="character" w:customStyle="1" w:styleId="Char">
    <w:name w:val="Τίτλος Char"/>
    <w:basedOn w:val="a0"/>
    <w:link w:val="a3"/>
    <w:uiPriority w:val="10"/>
    <w:rsid w:val="0080594E"/>
    <w:rPr>
      <w:b/>
      <w:caps/>
      <w:color w:val="4F81BD" w:themeColor="accent1"/>
      <w:spacing w:val="10"/>
      <w:kern w:val="28"/>
      <w:sz w:val="36"/>
      <w:szCs w:val="36"/>
    </w:rPr>
  </w:style>
  <w:style w:type="character" w:customStyle="1" w:styleId="5Char">
    <w:name w:val="Επικεφαλίδα 5 Char"/>
    <w:basedOn w:val="a0"/>
    <w:link w:val="5"/>
    <w:uiPriority w:val="9"/>
    <w:semiHidden/>
    <w:rsid w:val="00CE1561"/>
    <w:rPr>
      <w:caps/>
      <w:color w:val="365F91" w:themeColor="accent1" w:themeShade="BF"/>
      <w:spacing w:val="10"/>
    </w:rPr>
  </w:style>
  <w:style w:type="character" w:customStyle="1" w:styleId="6Char">
    <w:name w:val="Επικεφαλίδα 6 Char"/>
    <w:basedOn w:val="a0"/>
    <w:link w:val="6"/>
    <w:uiPriority w:val="9"/>
    <w:semiHidden/>
    <w:rsid w:val="00CE1561"/>
    <w:rPr>
      <w:caps/>
      <w:color w:val="365F91" w:themeColor="accent1" w:themeShade="BF"/>
      <w:spacing w:val="10"/>
    </w:rPr>
  </w:style>
  <w:style w:type="character" w:customStyle="1" w:styleId="7Char">
    <w:name w:val="Επικεφαλίδα 7 Char"/>
    <w:basedOn w:val="a0"/>
    <w:link w:val="7"/>
    <w:uiPriority w:val="9"/>
    <w:semiHidden/>
    <w:rsid w:val="00CE1561"/>
    <w:rPr>
      <w:caps/>
      <w:color w:val="365F91" w:themeColor="accent1" w:themeShade="BF"/>
      <w:spacing w:val="10"/>
    </w:rPr>
  </w:style>
  <w:style w:type="character" w:customStyle="1" w:styleId="8Char">
    <w:name w:val="Επικεφαλίδα 8 Char"/>
    <w:basedOn w:val="a0"/>
    <w:link w:val="8"/>
    <w:uiPriority w:val="9"/>
    <w:semiHidden/>
    <w:rsid w:val="00CE1561"/>
    <w:rPr>
      <w:caps/>
      <w:spacing w:val="10"/>
      <w:sz w:val="18"/>
      <w:szCs w:val="18"/>
    </w:rPr>
  </w:style>
  <w:style w:type="character" w:customStyle="1" w:styleId="9Char">
    <w:name w:val="Επικεφαλίδα 9 Char"/>
    <w:basedOn w:val="a0"/>
    <w:link w:val="9"/>
    <w:uiPriority w:val="9"/>
    <w:semiHidden/>
    <w:rsid w:val="00CE1561"/>
    <w:rPr>
      <w:i/>
      <w:caps/>
      <w:spacing w:val="10"/>
      <w:sz w:val="18"/>
      <w:szCs w:val="18"/>
    </w:rPr>
  </w:style>
  <w:style w:type="paragraph" w:styleId="a4">
    <w:name w:val="Subtitle"/>
    <w:basedOn w:val="a"/>
    <w:next w:val="a"/>
    <w:link w:val="Char0"/>
    <w:uiPriority w:val="11"/>
    <w:qFormat/>
    <w:rsid w:val="00CE1561"/>
    <w:pPr>
      <w:spacing w:after="1000" w:line="240" w:lineRule="auto"/>
    </w:pPr>
    <w:rPr>
      <w:caps/>
      <w:color w:val="595959" w:themeColor="text1" w:themeTint="A6"/>
      <w:spacing w:val="10"/>
      <w:sz w:val="24"/>
      <w:szCs w:val="24"/>
    </w:rPr>
  </w:style>
  <w:style w:type="character" w:customStyle="1" w:styleId="Char0">
    <w:name w:val="Υπότιτλος Char"/>
    <w:basedOn w:val="a0"/>
    <w:link w:val="a4"/>
    <w:uiPriority w:val="11"/>
    <w:rsid w:val="00CE1561"/>
    <w:rPr>
      <w:caps/>
      <w:color w:val="595959" w:themeColor="text1" w:themeTint="A6"/>
      <w:spacing w:val="10"/>
      <w:sz w:val="24"/>
      <w:szCs w:val="24"/>
    </w:rPr>
  </w:style>
  <w:style w:type="character" w:styleId="a5">
    <w:name w:val="Strong"/>
    <w:uiPriority w:val="22"/>
    <w:qFormat/>
    <w:rsid w:val="00CE1561"/>
    <w:rPr>
      <w:b/>
      <w:bCs/>
    </w:rPr>
  </w:style>
  <w:style w:type="character" w:styleId="a6">
    <w:name w:val="Emphasis"/>
    <w:uiPriority w:val="20"/>
    <w:qFormat/>
    <w:rsid w:val="00CE1561"/>
    <w:rPr>
      <w:caps/>
      <w:color w:val="243F60" w:themeColor="accent1" w:themeShade="7F"/>
      <w:spacing w:val="5"/>
    </w:rPr>
  </w:style>
  <w:style w:type="paragraph" w:styleId="a7">
    <w:name w:val="No Spacing"/>
    <w:basedOn w:val="a"/>
    <w:link w:val="Char1"/>
    <w:uiPriority w:val="1"/>
    <w:qFormat/>
    <w:rsid w:val="00CE1561"/>
    <w:pPr>
      <w:spacing w:before="0" w:after="0" w:line="240" w:lineRule="auto"/>
    </w:pPr>
  </w:style>
  <w:style w:type="paragraph" w:styleId="a8">
    <w:name w:val="List Paragraph"/>
    <w:basedOn w:val="a"/>
    <w:uiPriority w:val="34"/>
    <w:qFormat/>
    <w:rsid w:val="00CE1561"/>
    <w:pPr>
      <w:ind w:left="720"/>
      <w:contextualSpacing/>
    </w:pPr>
  </w:style>
  <w:style w:type="paragraph" w:styleId="a9">
    <w:name w:val="Quote"/>
    <w:basedOn w:val="a"/>
    <w:next w:val="a"/>
    <w:link w:val="Char2"/>
    <w:uiPriority w:val="29"/>
    <w:qFormat/>
    <w:rsid w:val="00CE1561"/>
    <w:rPr>
      <w:i/>
      <w:iCs/>
    </w:rPr>
  </w:style>
  <w:style w:type="character" w:customStyle="1" w:styleId="Char2">
    <w:name w:val="Απόσπασμα Char"/>
    <w:basedOn w:val="a0"/>
    <w:link w:val="a9"/>
    <w:uiPriority w:val="29"/>
    <w:rsid w:val="00CE1561"/>
    <w:rPr>
      <w:i/>
      <w:iCs/>
      <w:sz w:val="20"/>
      <w:szCs w:val="20"/>
    </w:rPr>
  </w:style>
  <w:style w:type="paragraph" w:styleId="aa">
    <w:name w:val="Intense Quote"/>
    <w:basedOn w:val="a"/>
    <w:next w:val="a"/>
    <w:link w:val="Char3"/>
    <w:uiPriority w:val="30"/>
    <w:qFormat/>
    <w:rsid w:val="00CE1561"/>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Έντονο εισαγωγικό Char"/>
    <w:basedOn w:val="a0"/>
    <w:link w:val="aa"/>
    <w:uiPriority w:val="30"/>
    <w:rsid w:val="00CE1561"/>
    <w:rPr>
      <w:i/>
      <w:iCs/>
      <w:color w:val="4F81BD" w:themeColor="accent1"/>
      <w:sz w:val="20"/>
      <w:szCs w:val="20"/>
    </w:rPr>
  </w:style>
  <w:style w:type="character" w:styleId="ab">
    <w:name w:val="Subtle Emphasis"/>
    <w:uiPriority w:val="19"/>
    <w:qFormat/>
    <w:rsid w:val="00CE1561"/>
    <w:rPr>
      <w:i/>
      <w:iCs/>
      <w:color w:val="243F60" w:themeColor="accent1" w:themeShade="7F"/>
    </w:rPr>
  </w:style>
  <w:style w:type="character" w:styleId="ac">
    <w:name w:val="Intense Emphasis"/>
    <w:uiPriority w:val="21"/>
    <w:qFormat/>
    <w:rsid w:val="00CE1561"/>
    <w:rPr>
      <w:b/>
      <w:bCs/>
      <w:caps/>
      <w:color w:val="243F60" w:themeColor="accent1" w:themeShade="7F"/>
      <w:spacing w:val="10"/>
    </w:rPr>
  </w:style>
  <w:style w:type="character" w:styleId="ad">
    <w:name w:val="Subtle Reference"/>
    <w:uiPriority w:val="31"/>
    <w:qFormat/>
    <w:rsid w:val="00CE1561"/>
    <w:rPr>
      <w:b/>
      <w:bCs/>
      <w:color w:val="4F81BD" w:themeColor="accent1"/>
    </w:rPr>
  </w:style>
  <w:style w:type="character" w:styleId="ae">
    <w:name w:val="Intense Reference"/>
    <w:uiPriority w:val="32"/>
    <w:qFormat/>
    <w:rsid w:val="00CE1561"/>
    <w:rPr>
      <w:b/>
      <w:bCs/>
      <w:i/>
      <w:iCs/>
      <w:caps/>
      <w:color w:val="4F81BD" w:themeColor="accent1"/>
    </w:rPr>
  </w:style>
  <w:style w:type="character" w:styleId="af">
    <w:name w:val="Book Title"/>
    <w:uiPriority w:val="33"/>
    <w:qFormat/>
    <w:rsid w:val="00CE1561"/>
    <w:rPr>
      <w:b/>
      <w:bCs/>
      <w:i/>
      <w:iCs/>
      <w:spacing w:val="9"/>
    </w:rPr>
  </w:style>
  <w:style w:type="paragraph" w:styleId="af0">
    <w:name w:val="TOC Heading"/>
    <w:basedOn w:val="1"/>
    <w:next w:val="a"/>
    <w:uiPriority w:val="39"/>
    <w:semiHidden/>
    <w:unhideWhenUsed/>
    <w:qFormat/>
    <w:rsid w:val="00CE1561"/>
    <w:pPr>
      <w:outlineLvl w:val="9"/>
    </w:pPr>
    <w:rPr>
      <w:lang w:bidi="en-US"/>
    </w:rPr>
  </w:style>
  <w:style w:type="character" w:customStyle="1" w:styleId="apple-converted-space">
    <w:name w:val="apple-converted-space"/>
    <w:basedOn w:val="a0"/>
    <w:rsid w:val="009A10C7"/>
  </w:style>
  <w:style w:type="paragraph" w:styleId="af1">
    <w:name w:val="header"/>
    <w:basedOn w:val="a"/>
    <w:link w:val="Char4"/>
    <w:uiPriority w:val="99"/>
    <w:unhideWhenUsed/>
    <w:rsid w:val="009A10C7"/>
    <w:pPr>
      <w:tabs>
        <w:tab w:val="center" w:pos="4153"/>
        <w:tab w:val="right" w:pos="8306"/>
      </w:tabs>
      <w:spacing w:after="0" w:line="240" w:lineRule="auto"/>
    </w:pPr>
  </w:style>
  <w:style w:type="character" w:customStyle="1" w:styleId="Char4">
    <w:name w:val="Κεφαλίδα Char"/>
    <w:basedOn w:val="a0"/>
    <w:link w:val="af1"/>
    <w:uiPriority w:val="99"/>
    <w:rsid w:val="009A10C7"/>
    <w:rPr>
      <w:rFonts w:ascii="Constantia" w:eastAsiaTheme="minorEastAsia" w:hAnsi="Constantia"/>
    </w:rPr>
  </w:style>
  <w:style w:type="paragraph" w:styleId="af2">
    <w:name w:val="footer"/>
    <w:basedOn w:val="a"/>
    <w:link w:val="Char5"/>
    <w:uiPriority w:val="99"/>
    <w:unhideWhenUsed/>
    <w:rsid w:val="009A10C7"/>
    <w:pPr>
      <w:tabs>
        <w:tab w:val="center" w:pos="4153"/>
        <w:tab w:val="right" w:pos="8306"/>
      </w:tabs>
      <w:spacing w:after="0" w:line="240" w:lineRule="auto"/>
    </w:pPr>
  </w:style>
  <w:style w:type="character" w:customStyle="1" w:styleId="Char5">
    <w:name w:val="Υποσέλιδο Char"/>
    <w:basedOn w:val="a0"/>
    <w:link w:val="af2"/>
    <w:uiPriority w:val="99"/>
    <w:rsid w:val="009A10C7"/>
    <w:rPr>
      <w:rFonts w:ascii="Constantia" w:eastAsiaTheme="minorEastAsia" w:hAnsi="Constantia"/>
    </w:rPr>
  </w:style>
  <w:style w:type="paragraph" w:styleId="af3">
    <w:name w:val="caption"/>
    <w:basedOn w:val="a"/>
    <w:next w:val="a"/>
    <w:uiPriority w:val="35"/>
    <w:semiHidden/>
    <w:unhideWhenUsed/>
    <w:qFormat/>
    <w:rsid w:val="00CE1561"/>
    <w:rPr>
      <w:b/>
      <w:bCs/>
      <w:color w:val="365F91" w:themeColor="accent1" w:themeShade="BF"/>
      <w:sz w:val="16"/>
      <w:szCs w:val="16"/>
    </w:rPr>
  </w:style>
  <w:style w:type="character" w:styleId="-">
    <w:name w:val="Hyperlink"/>
    <w:basedOn w:val="a0"/>
    <w:uiPriority w:val="99"/>
    <w:unhideWhenUsed/>
    <w:rsid w:val="009A10C7"/>
    <w:rPr>
      <w:color w:val="0000FF" w:themeColor="hyperlink"/>
      <w:u w:val="single"/>
    </w:rPr>
  </w:style>
  <w:style w:type="table" w:styleId="af4">
    <w:name w:val="Table Grid"/>
    <w:basedOn w:val="a1"/>
    <w:uiPriority w:val="59"/>
    <w:rsid w:val="009A10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Χωρίς διάστιχο Char"/>
    <w:basedOn w:val="a0"/>
    <w:link w:val="a7"/>
    <w:uiPriority w:val="1"/>
    <w:rsid w:val="00CE1561"/>
    <w:rPr>
      <w:sz w:val="20"/>
      <w:szCs w:val="20"/>
    </w:rPr>
  </w:style>
  <w:style w:type="paragraph" w:styleId="20">
    <w:name w:val="toc 2"/>
    <w:basedOn w:val="a"/>
    <w:next w:val="a"/>
    <w:autoRedefine/>
    <w:uiPriority w:val="39"/>
    <w:unhideWhenUsed/>
    <w:qFormat/>
    <w:rsid w:val="00BB6A6C"/>
    <w:pPr>
      <w:spacing w:before="0" w:after="100"/>
      <w:ind w:left="220"/>
    </w:pPr>
    <w:rPr>
      <w:lang w:eastAsia="el-GR"/>
    </w:rPr>
  </w:style>
  <w:style w:type="paragraph" w:styleId="10">
    <w:name w:val="toc 1"/>
    <w:basedOn w:val="a"/>
    <w:next w:val="a"/>
    <w:autoRedefine/>
    <w:uiPriority w:val="39"/>
    <w:unhideWhenUsed/>
    <w:qFormat/>
    <w:rsid w:val="00BB6A6C"/>
    <w:pPr>
      <w:spacing w:before="0" w:after="100"/>
    </w:pPr>
    <w:rPr>
      <w:lang w:eastAsia="el-GR"/>
    </w:rPr>
  </w:style>
  <w:style w:type="paragraph" w:styleId="30">
    <w:name w:val="toc 3"/>
    <w:basedOn w:val="a"/>
    <w:next w:val="a"/>
    <w:autoRedefine/>
    <w:uiPriority w:val="39"/>
    <w:unhideWhenUsed/>
    <w:qFormat/>
    <w:rsid w:val="00BB6A6C"/>
    <w:pPr>
      <w:spacing w:before="0" w:after="100"/>
      <w:ind w:left="440"/>
    </w:pPr>
    <w:rPr>
      <w:lang w:eastAsia="el-GR"/>
    </w:rPr>
  </w:style>
  <w:style w:type="paragraph" w:styleId="af5">
    <w:name w:val="Balloon Text"/>
    <w:basedOn w:val="a"/>
    <w:link w:val="Char6"/>
    <w:uiPriority w:val="99"/>
    <w:semiHidden/>
    <w:unhideWhenUsed/>
    <w:rsid w:val="00BB6A6C"/>
    <w:pPr>
      <w:spacing w:before="0" w:after="0" w:line="240" w:lineRule="auto"/>
    </w:pPr>
    <w:rPr>
      <w:rFonts w:ascii="Tahoma" w:hAnsi="Tahoma" w:cs="Tahoma"/>
      <w:sz w:val="16"/>
      <w:szCs w:val="16"/>
    </w:rPr>
  </w:style>
  <w:style w:type="character" w:customStyle="1" w:styleId="Char6">
    <w:name w:val="Κείμενο πλαισίου Char"/>
    <w:basedOn w:val="a0"/>
    <w:link w:val="af5"/>
    <w:uiPriority w:val="99"/>
    <w:semiHidden/>
    <w:rsid w:val="00BB6A6C"/>
    <w:rPr>
      <w:rFonts w:ascii="Tahoma" w:hAnsi="Tahoma" w:cs="Tahoma"/>
      <w:sz w:val="16"/>
      <w:szCs w:val="16"/>
    </w:rPr>
  </w:style>
  <w:style w:type="paragraph" w:customStyle="1" w:styleId="Default">
    <w:name w:val="Default"/>
    <w:rsid w:val="007310FD"/>
    <w:pPr>
      <w:autoSpaceDE w:val="0"/>
      <w:autoSpaceDN w:val="0"/>
      <w:adjustRightInd w:val="0"/>
      <w:spacing w:before="0" w:after="0" w:line="240" w:lineRule="auto"/>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8B96148-E251-4DE3-A58F-6F1151CC7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1515</Words>
  <Characters>8185</Characters>
  <Application>Microsoft Office Word</Application>
  <DocSecurity>0</DocSecurity>
  <Lines>68</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ΕΥΔ EΠΑνΕΚ Α3</dc:creator>
  <cp:lastModifiedBy>ΞΥΓΚΟΥ ΣΤΑΜΑΤΙΝΑ</cp:lastModifiedBy>
  <cp:revision>6</cp:revision>
  <cp:lastPrinted>2019-12-12T12:46:00Z</cp:lastPrinted>
  <dcterms:created xsi:type="dcterms:W3CDTF">2019-12-12T13:59:00Z</dcterms:created>
  <dcterms:modified xsi:type="dcterms:W3CDTF">2019-12-12T14:39:00Z</dcterms:modified>
</cp:coreProperties>
</file>